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ACPR/726/2020 vom 16. September 2020</w:t>
      </w:r>
    </w:p>
    <w:p>
      <w:r>
        <w:t>GE Cour de justice, 2020-09-16, FR</w:t>
      </w:r>
    </w:p>
    <w:p>
      <w:r>
        <w:rPr>
          <w:b/>
        </w:rPr>
        <w:t xml:space="preserve">Quelle: </w:t>
      </w:r>
      <w:r>
        <w:t>https://mcp.opencaselaw.ch/entscheid/ge_gerichte_ACPR_726_2020</w:t>
      </w:r>
    </w:p>
    <w:p>
      <w:r>
        <w:t>FR: GE_GERICHTE ACPR/726/2020 du 16 septembre 2020</w:t>
      </w:r>
    </w:p>
    <w:p>
      <w:r>
        <w:t>IT: GE_GERICHTE ACPR/726/2020 del 16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Lorsque le prévenu fait opposition à une ordonnance pénale (art. 354 al. 1 CPP) et ne comparaît pas à l'audience sur opposition, sans excuse valable, le Ministère public constate que son opposition est réputée retirée (art. 355 al. 2 CPP). Comme motifs d’excuse valable, la doctrine mentionne, la maladie, le service militaire ou l’absence à l’étranger (N. SCHMID / D. JOSITSCH, Schweizerische Strafprozessordnung : Praxiskommentar, 3e éd., Zurich 2018, n. 4 ad art. 205),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tels que vacances, voyage d’affaires, etc. (A. KUHN / Y. JEANNERET (éds), Commentaire romand : Code de procédure pénale suisse, Bâle 2011, n. 4 ad art. 205 ; M. NIGGLI / M. HEER / H. WIPRÄCHTIGER, Schweizerische Strafprozessordnung / Schweizerische Jugendstrafprozessordnung, Basler Kommentar StPO/JStPO, Bâle 2011, n. 6 ad art. 205).</w:t>
      </w:r>
    </w:p>
    <w:p>
      <w:r>
        <w:rPr>
          <w:b/>
        </w:rPr>
        <w:t>E. 3.2</w:t>
      </w:r>
    </w:p>
    <w:p>
      <w:r>
        <w:t>À teneur de la jurisprudence, la sécurité du droit et le principe d'économie de procédure imposent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 Le prévenu ne peut pas invoquer l'état d'indisponibilité dans lequel il s'était lui-même placé délibérément pour justifier son absence à l'audition (arrêt du Tribunal fédéral 6B_1122/2013 du 6 mai 2014 consid. 1.1).</w:t>
      </w:r>
    </w:p>
    <w:p>
      <w:r>
        <w:t>- 4/6 - P/10746/2020</w:t>
      </w:r>
    </w:p>
    <w:p>
      <w:r>
        <w:rPr>
          <w:b/>
        </w:rPr>
        <w:t>E. 3.3</w:t>
      </w:r>
    </w:p>
    <w:p>
      <w:r>
        <w:t>En l'espèce, il n'est pas contesté que le recourant a été régulièrement cité à comparaître à l'audience du 4 septembre 2020 avec l'indication qu'il devait s'y présenter personnellement et qu'en cas d'absence non excusée de sa part, son opposition serait réputée retirée, au sens de l'art. 355 al. 2 CPP. Le recourant, prévenu dans une procédure pénale, avait formé opposition contre l'ordonnance du 18 juin 2020. Il devait donc s'attendre à recevoir une convocation – en l'occurrence celle pour l'audience du 4 septembre suivant –, respectivement des communications de l'autorité. Son conseil, en l'étude duquel il avait élu domicile, a tenté de le contacter en vain. Il apparaît ainsi que le recourant s'est rendu – délibérément – inatteignable, même pour son conseil, qui ne parvenait pas à l'atteindre. Il s'ensuit que, en ne se comportant pas comme une partie consciencieuse et diligente l'aurait fait, le recourant ne peut se prévaloir d'un empêchement non fautif. C'est ainsi à juste titre que le Ministère public a constaté, dans son ordonnance querellée, que l'opposition du recourant devait être considérée comme retirée, en application de l'art. 355 al. 2 CPP.</w:t>
      </w:r>
    </w:p>
    <w:p>
      <w:r>
        <w:rPr>
          <w:b/>
        </w:rPr>
        <w:t>E. 4</w:t>
      </w:r>
    </w:p>
    <w:p>
      <w:r>
        <w:t>Le recourant, qui succombe, supportera les frais envers l'État, qui comprendront un émolument de CHF 600.- (art. 428 al. 1 CPP et 13 al. 1 du Règlement fixant le tarif des frais en matière pénale [RTFMP - E 4 10.03]). * * * * *</w:t>
      </w:r>
    </w:p>
    <w:p>
      <w:r>
        <w:t>- 5/6 - P/10746/2020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