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ACPR/722/2024 vom 20. September 2024</w:t>
      </w:r>
    </w:p>
    <w:p>
      <w:r>
        <w:t>GE Cour de justice, 2024-09-20, FR</w:t>
      </w:r>
    </w:p>
    <w:p>
      <w:r>
        <w:rPr>
          <w:b/>
        </w:rPr>
        <w:t xml:space="preserve">Quelle: </w:t>
      </w:r>
      <w:r>
        <w:t>https://mcp.opencaselaw.ch/entscheid/ge_gerichte_ACPR_722_2024</w:t>
      </w:r>
    </w:p>
    <w:p>
      <w:r>
        <w:t>FR: GE_GERICHTE ACPR/722/2024 du 20 septembre 2024</w:t>
      </w:r>
    </w:p>
    <w:p>
      <w:r>
        <w:t>IT: GE_GERICHTE ACPR/722/2024 del 20 settembre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P/17913/2023 ACPR/722/2024 COUR DE JUSTICE Chambre pénale de recours Arrêt du mercredi 9 octobre 2024</w:t>
      </w:r>
    </w:p>
    <w:p>
      <w:r>
        <w:t>Entre A______, domiciliée ______ [GE], agissant en personne, recourante,</w:t>
      </w:r>
    </w:p>
    <w:p>
      <w:r>
        <w:t>contre l’ordonnance de non-entrée en matière rendue le 19 juillet 2024 par le Ministère public,</w:t>
      </w:r>
    </w:p>
    <w:p>
      <w:r>
        <w:t>et</w:t>
      </w:r>
    </w:p>
    <w:p>
      <w:r>
        <w:t>LE MINISTÈRE PUBLIC de la République et canton de Genève, route de Chancy 6B, 1213 Petit-Lancy - case postale 3565, 1211 Genève 3, intimé.</w:t>
      </w:r>
    </w:p>
    <w:p>
      <w:r>
        <w:t>- 2/4 - P/17913/2023 Vu :</w:t>
      </w:r>
    </w:p>
    <w:p>
      <w:r>
        <w:t>- l'ordonnance de non-entrée en matière rendue le 19 juillet 2024 par le Ministère public, notifiée le 23 suivant à A______,</w:t>
      </w:r>
    </w:p>
    <w:p>
      <w:r>
        <w:t>- le recours interjeté par A______, en personne, contre cette décision, le 31 juillet 2024,</w:t>
      </w:r>
    </w:p>
    <w:p>
      <w:r>
        <w:t>- la lettre du 14 août 2024 de la direction de la procédure de la Chambre de céans, adressée par pli recommandé, invitant la recourante à fournir des sûretés à hauteur de CHF 1'000.- (art. 383 al. 1 CPP) dans un délai échéant le 4 septembre 2024, faute de quoi il ne serait pas entré en matière sur le recours,</w:t>
      </w:r>
    </w:p>
    <w:p>
      <w:r>
        <w:t>- l'absence de paiement dans le délai imparti,</w:t>
      </w:r>
    </w:p>
    <w:p>
      <w:r>
        <w:t>- l'arrêt du 20 septembre 2024 par lequel la Chambre pénale de recours a rayé la cause du rôle,</w:t>
      </w:r>
    </w:p>
    <w:p>
      <w:r>
        <w:t>- la lettre de A______, du 27 septembre 2024. Attendu que : - selon le suivi de La Poste, l'avis de retrait du pli recommandé du 14 août 2024 a été remis dans la boîte aux lettres du destinataire le 15 août 2024, - dans sa lettre du 27 septembre 2024, la recourante expose avoir été absente de son domicile du 9 au 24 août 2024. Considérant en droit que : - lorsque les sûretés ne sont pas fournies dans le délai imparti, l'autorité de recours n'entre pas en matière sur le recours (art. 383 al. 2 CPP), - tel est le cas ici, aucun paiement n'étant intervenu dans le délai imparti, - la restitution du délai peut être demandée si la partie qui le requiert a été empêchée sans sa faute de procéder et qu'elle est ainsi exposée à un préjudice irréparable. Elle doit toutefois rendre vraisemblable que le défaut n'est imputable à aucune faute de sa part (art. 94 al. 1 CPP), - la restitution de délai ne peut intervenir que lorsqu'un événement, par exemple une maladie ou un accident, met la partie objectivement ou subjectivement dans l'impossibilité d'agir par elle-même ou de charger une tierce personne d'agir en son nom dans le délai (arrêts du Tribunal fédéral 6B_401/2019 du 1er juillet 2019 consid. 2.3; 6B_365/2016 du 29 juillet 2016 consid. 2.1 et l'arrêt cité),</w:t>
      </w:r>
    </w:p>
    <w:p>
      <w:r>
        <w:t>- 3/4 - P/17913/2023 - la sécurité du droit et le principe d'économie de procédure imposent en effet à la personne qui se sait partie à une procédure de prendre les mesures pour être atteignable et d'en supporter, dans le cas contraire, les conséquences (ATF 138 III 225 consid. 3.1 p. 227 ; ATF 130 III 396 consid. 1.2.3 p. 399 ; arrêt du Tribunal fédéral 2C_1015/2011 du 12 octobre 2012 consid. 3.3.1), - en l'espèce, la recourante allègue n'avoir pas pu prendre connaissance à temps de l'invite à payer les sûretés, en raison de son absence du domicile, pour une raison qu'elle n'expose pas, - elle ne rend toutefois pas vraisemblable un empêchement non fautif, puisqu'elle devait, durant son absence, prendre toute mesure propre à permettre la réception de son courrier, et qu'elle n'allègue ni n'établit avoir été empêchée de le faire, - le délai imparti pour le versement des sûretés ne saurait dès lors être restitué, les conditions de l'art. 94 CPP n'étant pas remplies, - les frais de la présente procédure seront exceptionnellement laissés à la charge de l'État. * * * * *</w:t>
      </w:r>
    </w:p>
    <w:p>
      <w:r>
        <w:t>- 4/4 - P/17913/2023</w:t>
      </w:r>
    </w:p>
    <w:p>
      <w:r>
        <w:t>PAR CES MOTIFS, LA COUR :</w:t>
      </w:r>
    </w:p>
    <w:p>
      <w:r>
        <w:t>Rejette la demande de restitution de délai formée par A______ et raye la cause du rôle. Laisse les frais du présent arrêt à la charge de l'État. Notifie le présent arrêt à A______ et au Ministère public. Siégeant : Madame Daniela CHIABUDINI, présidente ; Mesdames Corinne CHAPPUIS BUGNON et Valérie LAUBER, juges; Monsieur Xavier VALDES TOP, greffier.</w:t>
      </w:r>
    </w:p>
    <w:p>
      <w:r>
        <w:t>Le greffier : Xavier VALDES TOP</w:t>
      </w:r>
    </w:p>
    <w:p>
      <w:r>
        <w:t>La présidente : Daniela CHIABUDINI</w:t>
      </w:r>
    </w:p>
    <w:p>
      <w:r>
        <w:t>Voies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