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ACPR/71/2025 vom 22. Januar 2025</w:t>
      </w:r>
    </w:p>
    <w:p>
      <w:r>
        <w:t>GE Cour de justice, 2025-01-22, FR</w:t>
      </w:r>
    </w:p>
    <w:p>
      <w:r>
        <w:rPr>
          <w:b/>
        </w:rPr>
        <w:t xml:space="preserve">Quelle: </w:t>
      </w:r>
      <w:r>
        <w:t>https://mcp.opencaselaw.ch/entscheid/ge_gerichte_ACPR_71_2025</w:t>
      </w:r>
    </w:p>
    <w:p>
      <w:r>
        <w:t>FR: GE_GERICHTE ACPR/71/2025 du 22 janvier 2025</w:t>
      </w:r>
    </w:p>
    <w:p>
      <w:r>
        <w:t>IT: GE_GERICHTE ACPR/71/2025 del 22 gennaio 2025</w:t>
      </w:r>
    </w:p>
    <w:p>
      <w:pPr>
        <w:pStyle w:val="Heading2"/>
      </w:pPr>
      <w:r>
        <w:t>Volltext</w:t>
      </w:r>
    </w:p>
    <w:p>
      <w:r>
        <w:t>REPUBLIQUE ET</w:t>
      </w:r>
    </w:p>
    <w:p>
      <w:r>
        <w:t>CANTON DE GENEVE POUVOIR JUDICIAIRE PS/105/2024 ACPR/71/2025 COUR DE JUSTICE Chambre pénale de recours Arrêt du mercredi 22 janvier 2025</w:t>
      </w:r>
    </w:p>
    <w:p>
      <w:r>
        <w:t>Entre A______, domicilié ______, agissant en personne, recourant,</w:t>
      </w:r>
    </w:p>
    <w:p>
      <w:r>
        <w:t>contre "l'expulsion" de B______,</w:t>
      </w:r>
    </w:p>
    <w:p>
      <w:r>
        <w:t>et LE SERVICE DE L'APPLICATION DES PEINES ET MESURES, case postale 1629, 1211 Genève 26, intimé.</w:t>
      </w:r>
    </w:p>
    <w:p>
      <w:r>
        <w:t>- 2/5 - PS/105/2024 Vu : - la décision du Tribunal d'application des peines et des mesures (ci-après : TAPEM) du 12 décembre 2024 ordonnant la libération conditionnelle de B______, ressortissant équatorien, avec effet au jour de son renvoi effectif de Suisse, mais au plus tôt le 13 décembre 2024; - le courrier de A______ déposé le 20 décembre 2024 au greffe universel. Attendu que : - dans son pli, A______ déclare former recours contre l'expulsion du pays de B______. Selon le Service de l'application des peines et mesures (ci-après : SAPEM), il sera expulsé en Équateur. L'intéressé avait un enfant et une femme en France et ne souhaitait pas être expulsé. A______ indique loger le prénommé chez lui et vouloir l'engager comme son "auxiliaire de santé". Considérant en droit que : - la Chambre pénale de recours peut décider d'emblée de traiter sans échange d'écritures ni débats les recours manifestement irrecevables (art. 390 al. 2 et 5 a contrario CPP). Tel est le cas en l'occurrence, au vu des considérations qui suivent; - à teneur de l'art. 382 al. 1 CPP, toute partie qui a un intérêt juridiquement protégé à l'annulation ou à la modification d'une décision a qualité pour recourir contre celle-ci; - en l'espèce, on peine à comprendre quelle décision (du SAPEM) serait visée par le recours, dès lors que celle du 12 décembre 2024 susmentionnée émane du TAPEM et que le SAPEM n'est pas l'autorité compétente pour ordonner une expulsion; - ce nonobstant, le recourant doit être directement atteint dans ses droits. Il doit établir que la décision attaquée viole une règle de droit qui a pour but de protéger ses intérêts et qu'il peut par conséquent en déduire un droit subjectif. L'intérêt doit être personnel. La violation d'un intérêt relevant d'un autre sujet de droit est insuffisante pour créer la qualité pour agir (Y. JEANNERET / A. KUHN / C. PERRIER DEPEURSINGE (éds), Commentaire romand : Code de procédure pénale suisse, 2ème éd., Bâle 2019, n. 1 et 2 ad art. 382); - il en résulte que le recourant A______ ne peut pas recourir au nom de la personne visée par l'expulsion, soit B______, sur la base de l'art. 382 al. 1 CPP; - il ne saurait de même agir au nom et pour le compte de ladite personne, quand bien même il serait au bénéfice d'une procuration de cette dernière, la défense du prévenu étant réservée aux avocats inscrits à un registre cantonal des avocats (cf. art. 127 al. 5 CPP et 4 de la loi du 23 juin 2000 sur les avocats); - le recours est, partant, irrecevable;</w:t>
      </w:r>
    </w:p>
    <w:p>
      <w:r>
        <w:t>- 3/5 - PS/105/2024 - le recourant, qui succombe, supportera les frais envers l'État, fixés en totalité à CHF 150.- (art. 428 al. 1 CPP et 13 al. 1 du Règlement fixant le tarif des frais en matière pénale, RTFMP ; E 4 10.03). * * * * *</w:t>
      </w:r>
    </w:p>
    <w:p>
      <w:r>
        <w:t>- 4/5 - PS/105/2024</w:t>
      </w:r>
    </w:p>
    <w:p>
      <w:r>
        <w:t>PAR CES MOTIFS, LA COUR :</w:t>
      </w:r>
    </w:p>
    <w:p>
      <w:r>
        <w:t>Déclare le recours irrecevable. Condamne A______ aux frais de la procédure de recours, arrêtés à CHF 150.-. Notifie le présent arrêt, en copie, au recourant et au Service de l'application des peines et mesures. Siégeant : Madame Daniela CHIABUDINI, présidente; Mesdames Corinne CHAPPUIS BUGNON et Françoise SAILLEN AGAD,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PS/105/2024 PS/105/2024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65.00 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