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ACPR/716/2022 vom 9. Februar 2021</w:t>
      </w:r>
    </w:p>
    <w:p>
      <w:r>
        <w:t>GE Cour de justice, 2021-02-09, FR</w:t>
      </w:r>
    </w:p>
    <w:p>
      <w:r>
        <w:rPr>
          <w:b/>
        </w:rPr>
        <w:t xml:space="preserve">Quelle: </w:t>
      </w:r>
      <w:r>
        <w:t>https://mcp.opencaselaw.ch/entscheid/ge_gerichte_ACPR_716_2022</w:t>
      </w:r>
    </w:p>
    <w:p>
      <w:r>
        <w:t>FR: GE_GERICHTE ACPR/716/2022 du 9 février 2021</w:t>
      </w:r>
    </w:p>
    <w:p>
      <w:r>
        <w:t>IT: GE_GERICHTE ACPR/716/2022 del 9 febbraio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P/3072/2018 ACPR/716/2022 COUR DE JUSTICE Chambre pénale de recours Arrêt du jeudi 13 octobre 2022 Entre</w:t>
      </w:r>
    </w:p>
    <w:p>
      <w:r>
        <w:t>A______, comparant par Mes B______ et C______, avocats, ______, D______, comparant par Mes E______ et F______, avocats, ______ G______, comparant par Me H______, avocat, ______ Genève, recourants,</w:t>
      </w:r>
    </w:p>
    <w:p>
      <w:r>
        <w:t>contre l'ordonnance rendue le 9 février 2021 par le Ministère public,</w:t>
      </w:r>
    </w:p>
    <w:p>
      <w:r>
        <w:t>et</w:t>
      </w:r>
    </w:p>
    <w:p>
      <w:r>
        <w:t>I______ SA, comparant par Me J______, avocat, ______, LE MINISTÈRE PUBLIC de la République et canton de Genève, 6B route de Chancy, 1213 Petit-Lancy - case postale 3565, 1211 Genève 3, intimés.</w:t>
      </w:r>
    </w:p>
    <w:p>
      <w:r>
        <w:t>- 2/5 -</w:t>
      </w:r>
    </w:p>
    <w:p>
      <w:r>
        <w:t>P/3072/2018 Vu : - l'arrêt rendu le 1er octobre 2021 par la Chambre de céans (ACPR/652/2021); - l'arrêt rendu le 6 septembre 2022 par le Tribunal fédéral (1B_601/2021; 1B_602/2021; 1B_603/2021) : o admettant les recours formés par A______, D______ et G______, o annulant la décision susmentionnée de la Chambre de céans et fixant les modalités auxquelles I______ SA et/ou ses conseils peuvent consulter le dossier, o renvoyant la cause à l'autorité cantonale pour nouvelle décision sur les frais et dépens de la procédure cantonale. Attendu que : - A______, D______ et G______, prévenus qui succombaient, avaient eu à supporter conjointement et solidairement CHF 2'000.- de frais pour la procédure conduite devant la Chambre de céans; - A______ et D______, recourants qui agissaient conjointement, avaient conclu à une "juste" indemnité à titre de participation à leurs frais d'avocats, tandis que G______ avait conclu à une "équitable" indemnité valant participation à ses frais d'avocat; - I______ SA., partie plaignante, n'avait pas été invitée à présenter des observations. Considérant en droit que: - faute d'avoir chiffré leurs prétentions, alors qu'ils sont assistés par des mandataires professionnellement qualifiés, la Chambre de céans fixera l'indemnisation des recourants par voie d'estimation; - le Tribunal fédéral, admettant partiellement leurs recours, en ce sens que I______ SA ne se voit pas soumise aux conditions et modalités auxquelles les recourants concluaient, a, pour ce motif, mis à la charge de ceux-ci ¾ des frais de l'instance fédérale, l'intimée en assumant le quart; - dans la mesure où les recourants ont repris devant le Tribunal fédéral les conclusions qu'il avaient présentées par-devant la Chambre de céans, on ne peut pas considérer qu'ils eussent obtenu purement et simplement gain de cause en instance cantonale, i.e. eu droit à une pleine indemnité pour leurs frais d'avocats; - ils supporteront, par parts égales entre eux, donc la même proportion des frais de la procédure cantonale que celle mise à leur charge en instance fédérale;</w:t>
      </w:r>
    </w:p>
    <w:p>
      <w:r>
        <w:t>- 3/5 -</w:t>
      </w:r>
    </w:p>
    <w:p>
      <w:r>
        <w:t>P/3072/2018 - A______ et D______ avaient déposé un mémoire de quarante-trois pages, assorti d'un classeur de vingt-huit pièces, composé presque exclusivement de la correspondance tirée du dossier; - l'activité nécessaire de leurs conseils paraît pouvoir être arrêtée à CHF 2'250.-, soit cinq heures au tarif de CHF 450.-/h. admis à Genève; - G______ avait déposé un mémoire de vingt-neuf pages et un chargé de quatorze pièces, constitué pour la plus grande partie de documents publics, accessibles sur internet; - l'activité nécessaire de son conseil paraît pouvoir être arrêtée à CHF 1'800.-, soit quatre heures au tarif horaire ci-dessus; - vu le domicile étranger des recourants, la TVA n'est pas due (ATF 141 IV 344); - les montants susmentionnés seront compensés à due concurrence avec la part des frais mise à leur charge (art. 442 al. 4 CPP). * * * * *</w:t>
      </w:r>
    </w:p>
    <w:p>
      <w:r>
        <w:t>- 4/5 -</w:t>
      </w:r>
    </w:p>
    <w:p>
      <w:r>
        <w:t>P/3072/2018</w:t>
      </w:r>
    </w:p>
    <w:p>
      <w:r>
        <w:t>PAR CES MOTIFS, LA COUR :</w:t>
      </w:r>
    </w:p>
    <w:p>
      <w:r>
        <w:t>Arrête les frais de la procédure de recours à CHF 2'000.-. En met les trois quarts, soit CHF 1'500.-, à la charge des recourants, pris solidairement entre eux, et laisse le solde à la charge de l'État. Fixe à CHF 2'250.-, sans TVA et à la charge de l'État, l'indemnité due à A______ et D______, créanciers solidaires, pour l'instance de recours. Fixe à CHF 1'800.-, sans TVA et à la charge de l'État, l'indemnité due à G______ pour l'instance de recours. Dit que les indemnités susmentionnées sont compensées à due concurrence avec les frais mis conjointement et solidairement à la charge des recourants. Notifie la présente décision aux recourants (soit, pour eux, leurs défenseurs) et au Ministère public. La communique pour information à I______ SA (soit, pour elle, ses conseils). Siégeant : Madame Corinne CHAPPUIS BUGNON, présidente; Monsieur Christian COQUOZ et Madame Daniela CHIABUDINI,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</w:t>
      </w:r>
    </w:p>
    <w:p>
      <w:r>
        <w:t>P/3072/2018 P/3072/2018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30.00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1'895.00 - CHF</w:t>
      </w:r>
    </w:p>
    <w:p>
      <w:r>
        <w:t>Total CHF 2'000.00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