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ACPR/716/2021 vom 27. September 2019</w:t>
      </w:r>
    </w:p>
    <w:p>
      <w:r>
        <w:t>GE Cour de justice, 2019-09-27, FR</w:t>
      </w:r>
    </w:p>
    <w:p>
      <w:r>
        <w:rPr>
          <w:b/>
        </w:rPr>
        <w:t xml:space="preserve">Quelle: </w:t>
      </w:r>
      <w:r>
        <w:t>https://mcp.opencaselaw.ch/entscheid/ge_gerichte_ACPR_716_2021</w:t>
      </w:r>
    </w:p>
    <w:p>
      <w:r>
        <w:t>FR: GE_GERICHTE ACPR/716/2021 du 27 septembre 2019</w:t>
      </w:r>
    </w:p>
    <w:p>
      <w:r>
        <w:t>IT: GE_GERICHTE ACPR/716/2021 del 27 settembre 2019</w:t>
      </w:r>
    </w:p>
    <w:p>
      <w:pPr>
        <w:pStyle w:val="Heading2"/>
      </w:pPr>
      <w:r>
        <w:t>Volltext</w:t>
      </w:r>
    </w:p>
    <w:p>
      <w:r>
        <w:t>REPUBLIQUE ET</w:t>
      </w:r>
    </w:p>
    <w:p>
      <w:r>
        <w:t>CANTON DE GENEVE POUVOIR JUDICIAIRE P/16961/2018 ACPR/716/2021</w:t>
      </w:r>
    </w:p>
    <w:p>
      <w:r>
        <w:t>COUR DE JUSTICE Chambre pénale de recours Arrêt du vendredi 22 octobre 2021 Entre A______, domicilié ______, Danemark, comparant par en personne, recourant,</w:t>
      </w:r>
    </w:p>
    <w:p>
      <w:r>
        <w:t>contre l’avis de recherche et d'arrestation délivré le 27 septembre 2019 par le Ministère public, et</w:t>
      </w:r>
    </w:p>
    <w:p>
      <w:r>
        <w:t>LE MINISTÈRE PUBLIC de la République et canton de Genève, route de Chancy 6B, 1213 Petit-Lancy - case postale 3565, 1211 Genève 3, intimé.</w:t>
      </w:r>
    </w:p>
    <w:p>
      <w:r>
        <w:t>- 2/3 - P/16961/2018 Vu le recours formé le 8 septembre 2021 par A______, en anglais, contre l'avis de recherche et d'arrestation délivré par le Ministère public le 27 septembre 2019 et apparemment exécuté le 28 août 2021, date à laquelle le précité aurait été interpellé à l'hôtel B______ de l'aéroport, Vu le courrier du 22 septembre 2021 notifié par pli recommandé à A______, qui l'a reçu le 28 suivant, par lequel la direction de la procédure l'a invité, dans un délai de 10 jours, à indiquer, en français, les points de la décision attaquée, les motifs qui commandaient une autre décision et les moyens de preuve, conformément à l'art. 385 al. 2 CPP, sous peine de quoi il ne serait pas entré en matière sur le recours, Vu le recours en français daté du 4 octobre 2021 expédié par A______ depuis le Danemark le 12 octobre 2021 et parvenu à la Poste suisse le 14 suivant, Considérant qu'à teneur de l'art. 91 CPP, le délai est observé si l'acte de procédure est accompli auprès de l'autorité compétente au plus tard le dernier jour du délai (al. 1), Que les écrits doivent être remis au plus tard le dernier jour du délai à l'autorité pénale, à la Poste suisse ou à une représentation consulaire ou diplomatique suisse (al. 2), Qu'en l'espèce, le dernier jour du délai imparti à A______ pour mettre son recours en conformité arrivait à échéance le 8 octobre 2021, Qu'expédié depuis le Danemark vers la Suisse le 12 octobre 2021 et parvenu à la Poste suisse le 14 octobre 2021, l'acte de recours daté du 4 octobre 2021, bien que rédigé en français, est tardif et, partant, irrecevable, Qu'il sera statué sans frais.</w:t>
      </w:r>
    </w:p>
    <w:p>
      <w:r>
        <w:t>* * * * *</w:t>
      </w:r>
    </w:p>
    <w:p>
      <w:r>
        <w:t>- 3/3 - P/16961/2018 PAR CES MOTIFS, LA COUR :</w:t>
      </w:r>
    </w:p>
    <w:p>
      <w:r>
        <w:t>Déclare le recours irrecevable et raye la cause du rôle. Laisse les frais de la procédure à la charge de l'État. Notifie le présent arrêt ce jour, en copie, à A______ et au Ministère public.</w:t>
      </w:r>
    </w:p>
    <w:p>
      <w:r>
        <w:t>Siégeant : Madame Corinne CHAPPUIS BUGNON, présidente ;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