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ACPR/711/2025 vom 29. Mai 2025</w:t>
      </w:r>
    </w:p>
    <w:p>
      <w:r>
        <w:t>GE Cour de justice, 2025-05-29, FR</w:t>
      </w:r>
    </w:p>
    <w:p>
      <w:r>
        <w:rPr>
          <w:b/>
        </w:rPr>
        <w:t xml:space="preserve">Quelle: </w:t>
      </w:r>
      <w:r>
        <w:t>https://mcp.opencaselaw.ch/entscheid/ge_gerichte_ACPR_711_2025</w:t>
      </w:r>
    </w:p>
    <w:p>
      <w:r>
        <w:t>FR: GE_GERICHTE ACPR/711/2025 du 29 mai 2025</w:t>
      </w:r>
    </w:p>
    <w:p>
      <w:r>
        <w:t>IT: GE_GERICHTE ACPR/711/2025 del 29 maggio 2025</w:t>
      </w:r>
    </w:p>
    <w:p>
      <w:pPr>
        <w:pStyle w:val="Heading2"/>
      </w:pPr>
      <w:r>
        <w:t>Volltext</w:t>
      </w:r>
    </w:p>
    <w:p>
      <w:r>
        <w:t>REPUBLIQUE ET</w:t>
      </w:r>
    </w:p>
    <w:p>
      <w:r>
        <w:t>CANTON DE GENEVE POUVOIR JUDICIAIRE P/8628/2023 ACPR/711/2025 COUR DE JUSTICE Chambre pénale de recours Arrêt du jeudi 4 septembre 2025</w:t>
      </w:r>
    </w:p>
    <w:p>
      <w:r>
        <w:t>Entre A______, domicilié ______ [GE], agissant en personne, recourant,</w:t>
      </w:r>
    </w:p>
    <w:p>
      <w:r>
        <w:t>contre l'ordonnance de non-entrée en matière rendue le 29 mai 2025 par le Ministère public,</w:t>
      </w:r>
    </w:p>
    <w:p>
      <w:r>
        <w:t>et LE MINISTÈRE PUBLIC de la République et canton de Genève, route de Chancy 6b, 1213 Petit-Lancy, case postale 3565, 1211 Genève 3, intimé.</w:t>
      </w:r>
    </w:p>
    <w:p>
      <w:r>
        <w:t>- 2/5 - P/8628/2023 Vu : - l'ordonnance de non-entrée en matière rendue le 29 mai 2025 par le Ministère public; - le recours interjeté le 11 juin 2025 par A______; - l'ordonnance de la Direction de la procédure du 14 juillet 2025 (OCPR/35/2025) rejetant la demande d'assistance judiciaire formée par le précité et lui impartissant un délai au 6 août 2025 pour fournir des sûretés en CHF 1'000.- pour couvrir les frais et indemnités éventuels de la procédure de recours, à défaut de quoi il ne serait pas entré en matière sur celui-ci, conformément à l'art. 383 al. 2 CPP; - le versement de CHF 1'000.- effectué par A______; - le courrier de la Direction de la procédure du 25 août 2025 adressé à l'intéressé, lui demandant de lui faire parvenir le justificatif de son versement à la poste ou du débit de son compte bancaire ou postal; - la lettre de A______ du 26 août 2025. Attendu que : - à teneur du relevé de compte des Services financiers du Pouvoir judiciaire, le compte du Pouvoir judiciaire a été crédité du montant de CHF 1'000.- à la date du 7 août 2025; - dans son pli, A______ produit le justificatif de sa banque en Suisse, à teneur duquel il a donné l'ordre de paiement du montant de CHF 1'000.- à sa banque le 6 août 2025; - A______ considère ainsi que le paiement a bien été effectué avant l'échéance fixée. Considérant que : - à teneur de l'art. 91 al. 5 CPP, un paiement à l'autorité pénale est effectué dans le délai prescrit lorsque le montant est versé en faveur de ladite autorité à la Poste suisse ou débité d'un compte bancaire ou postal en Suisse le dernier jour du délai au plus tard; - si les sûretés ne sont pas inscrites au crédit de l'autorité pénale par un virement postal ou bancaire dans le délai prescrit, l'autorité pénale invite le débiteur des sûretés à prouver que le montant a été débité de son compte postal ou bancaire en Suisse le dernier jour du délai. L'ordre de versement adressé à la banque ou à la Poste suisse le</w:t>
      </w:r>
    </w:p>
    <w:p>
      <w:r>
        <w:t>- 3/5 - P/8628/2023 dernier jour du délai et impliquant un débit du compte ultérieur ne constitue pas un versement en temps utile (L. MOREILLON / A. PAREIN-REYMOND, Petit commentaire du Code de procédure pénale, 3ème éd., 2025, n. 22 ad art. 91); - en l'espèce, force est de constater que si l'ordre de paiement a été donné à la banque, en Suisse, le 6 août 2025, les sûretés réclamées ont été créditées sur le compte bancaire du Pouvoir judiciaire – et donc versées – le 7 août 2025, soit un jour après l'échéance fixée au 6 août 2005; - partant, elles ne l'ont pas été en temps utile; - le recourant ne semble pas solliciter la restitution du délai pour s'acquitter des sûretés; - quand bien même,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ce qui n'est manifestement pas le cas ici, le recourant ne fournissant aucune explication au retard du paiement des sûretés dans le délai fixé, considérant que celui-ci avait été effectué dans le délai imparti; - les sûretés n'ayant pas été fournies dans le délai imparti, la Chambre de céans n'entrera dès lors pas en matière sur le recours de A______; - ce dernier assumera les frais de la procédure devant l'autorité de recours, qui seront fixés en totalité à CHF 500.- (art. 428 al. 1 CPP et 13 al. 1 du Règlement fixant le tarif des frais en matière pénale, RTFMP ; E 4 10.03). * * * * *</w:t>
      </w:r>
    </w:p>
    <w:p>
      <w:r>
        <w:t>- 4/5 - P/8628/2023 PAR CES MOTIFS, LA COUR : N'entre pas en matière sur le recours interjeté par A______ contre l'ordonnance de non- entrée en matière rendue le 29 mai 2025 par le Ministère public et raye la cause du rôle. Condamne A______ aux frais de la procédure de recours, arrêtés à CHF 500.-. Dit que les frais seront imputés sur les sûretés versées (CHF 1'000.-). Ordonne aux Services financiers du Pouvoir judiciaire de restituer à A______ la somme de CHF 500.-. Notifie le présent arrêt, en copie, au recourant et au Ministère public. Le communique pour information aux Services financiers du Pouvoir judiciaire. Siégeant : Madame Corinne CHAPPUIS BUGNON, présidente; Madame Catherine GAVIN et Monsieur Vincent DELALOYE,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- 5/5 - P/8628/2023 P/8628/2023 ÉTAT DE FRAIS</w:t>
      </w:r>
    </w:p>
    <w:p>
      <w:r>
        <w:t>COUR DE JUSTICE</w:t>
      </w:r>
    </w:p>
    <w:p>
      <w:r>
        <w:t>Selon le règlement du 22 décembre 2010 fixant le tarif des frais en matière pénale (E 4 10 03).</w:t>
      </w:r>
    </w:p>
    <w:p>
      <w:r>
        <w:t>Débours (art. 2) - frais postaux CHF 10.00 Émoluments généraux (art. 4) - délivrance de copies (litt. a) CHF</w:t>
      </w:r>
    </w:p>
    <w:p>
      <w:r>
        <w:t>- délivrance de copies (litt. b) CHF</w:t>
      </w:r>
    </w:p>
    <w:p>
      <w:r>
        <w:t>- état de frais (litt. h) CHF 75.00 Émoluments de la Chambre pénale de recours (art. 13) - décision indépendante (litt. c)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