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ACPR/708/2020 vom 8. September 2020</w:t>
      </w:r>
    </w:p>
    <w:p>
      <w:r>
        <w:t>GE Cour de justice, 2020-09-08, FR</w:t>
      </w:r>
    </w:p>
    <w:p>
      <w:r>
        <w:rPr>
          <w:b/>
        </w:rPr>
        <w:t xml:space="preserve">Quelle: </w:t>
      </w:r>
      <w:r>
        <w:t>https://mcp.opencaselaw.ch/entscheid/ge_gerichte_ACPR_708_2020</w:t>
      </w:r>
    </w:p>
    <w:p>
      <w:r>
        <w:t>FR: GE_GERICHTE ACPR/708/2020 du 8 septembre 2020</w:t>
      </w:r>
    </w:p>
    <w:p>
      <w:r>
        <w:t>IT: GE_GERICHTE ACPR/708/2020 del 8 settembre 2020</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retenues à son encontre.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les charges ont té considérées comme suffisantes par le TMC dans ses précédentes ordonnances qui, jusqu'ici, n'ont fait l'objet d'aucune contestation de la part du recourant. Le recourant voit dans la décision querellée une constatation erronée des faits au motif que, selon lui, le premier juge se serait fondé, pour justifier son maintien en</w:t>
      </w:r>
    </w:p>
    <w:p>
      <w:r>
        <w:t>- 8/13 - P/22161/2019 détention, sur des éléments erronés, quant à la drogue saisie chez I______ et aux déclarations à la police de J______. Il n'appartient pas à la Chambre de céans d'apprécier en détail chaque élément à charge et à décharge, cette compétence revenant à l'autorité de jugement. Il suffit à ce stade de constater, à la lumière du dossier et des constatations du TMC rappelées dans ses différentes ordonnances, que les charges pesant à l'encontre du recourant sont amplement suffisantes, déjà par la mise en cause claire de D______. Rien ne permet en effet de mettre en doute les déclarations constantes de ce dernier. Celles-ci sont au demeurant corroborées par l'enquête de police et les écoutes téléphoniques. Enfin, les charges ne se sont nullement amoindries à ce jour.</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 128 I 149 consid. 2.1 p. 151; 123 I 31 consid. 3c p. 35 et les références).</w:t>
      </w:r>
    </w:p>
    <w:p>
      <w:r>
        <w:rPr>
          <w:b/>
        </w:rPr>
        <w:t>E. 3.2</w:t>
      </w:r>
    </w:p>
    <w:p>
      <w:r>
        <w:t>p. 86;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4.2</w:t>
      </w:r>
    </w:p>
    <w:p>
      <w:r>
        <w:t>En l'espèce, le prévenu est de nationalité étrangère, sans titre de séjour en Suisse et sans attaches étroites dans notre pays. Son engagement de rester en Suisse jusqu'à l'issue de la procédure n'apparaît à l'évidence pas suffisant, eu égard à la gravité des faits reprochés et à la peine à laquelle il s'expose, tout comme les autres mesures de substitution (art. 237 CPP) qu'il propose, déjà rejetées par le TMC dans ses précédentes ordonnances. La présentation régulière à un poste de police, le dépôt de son passeport et le versement d'une caution modeste de CHF 1'500.-, tout comme une assignation chez son frère à K______ [VD] et l'interdiction de se déplacer plus de 500 mètres autour dudit domicile, ne sont pas aptes à éviter la fuite de l'intéressé mais ne permettraient que de la constater après coup. Ces mesures sont donc toujours clairement insuffisantes.</w:t>
      </w:r>
    </w:p>
    <w:p>
      <w:r>
        <w:rPr>
          <w:b/>
        </w:rPr>
        <w:t>E. 5</w:t>
      </w:r>
    </w:p>
    <w:p>
      <w:r>
        <w:t>Le recourant conteste le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w:t>
      </w:r>
    </w:p>
    <w:p>
      <w:r>
        <w:t>- 10/13 - P/22161/2019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5.2</w:t>
      </w:r>
    </w:p>
    <w:p>
      <w:r>
        <w:t>En l'occurrence, la situation personnelle précaire du recourant, sans moyen de subsistance, ajoutée à la nature des actes reprochés, sont de nature à faire craindre qu'il ne commette de nouvelles infractions, ce d'autant qu'il souhaitait s'assurer les services de la mule pour des transports de drogues futurs. Aucune des mesures de substitution proposées ne peut pallier ce risque.</w:t>
      </w:r>
    </w:p>
    <w:p>
      <w:r>
        <w:rPr>
          <w:b/>
        </w:rPr>
        <w:t>E. 6</w:t>
      </w:r>
    </w:p>
    <w:p>
      <w:r>
        <w:t>La durée de la détention provisoire subie à ce jour par le recourant et à l'échéance de la prolongation ordonnée respecte le principe de la proportionnalité (197 al. 1 et 212 al. 3 CPP), compte tenu de la gravité des faits reprochés et à la peine-menace concrètement encourue.</w:t>
      </w:r>
    </w:p>
    <w:p>
      <w:r>
        <w:rPr>
          <w:b/>
        </w:rPr>
        <w:t>E. 7</w:t>
      </w:r>
    </w:p>
    <w:p>
      <w:r>
        <w:t>L'argument du recourant d'une libération pour cause de pandémie covid-19 tombe à faux.</w:t>
      </w:r>
    </w:p>
    <w:p>
      <w:r>
        <w:t>Comme déjà jugé à maintes reprises par la Chambre de céans, la situation sanitaire actuelle n'est pas, à elle seule, suffisante pour justifier la libération d'un prévenu, l'établissement étant équipée d'un service médical et la crainte d'une infection n'impliquant pas que le détenu serait privé de soins, si nécessaire (ACPR/304/2020 du 13 mai 2020 consid. 5; ACPR/282/2020 du 5 mai 2020 consid. 8; ACPR/207/2020 du 18 mars 2020 consid. 5). Le recourant ne court pas plus de danger à l'intérieur qu'à l'extérieur de la prison de P______ [GE] (cf. arrêt du Tribunal fédéral 1B_169/2020 du 8 avril 2020 consid. 2.3.), preuve en est qu'il n'allègue ni n'établit être porteur de l'infection, voire malade. Si son état de santé</w:t>
      </w:r>
    </w:p>
    <w:p>
      <w:r>
        <w:t>- 11/13 - P/22161/2019 devait se dégrader ou la situation sanitaire à P______ [GE] se péjorer au point de mettre des détenus en danger, le service médical de la prison prendrait les dispositions nécessaires.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- 12/13 - P/22161/2019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