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ACPR/707/2021 vom 16. März 2021</w:t>
      </w:r>
    </w:p>
    <w:p>
      <w:r>
        <w:t>GE Cour de justice, 2021-03-16, FR</w:t>
      </w:r>
    </w:p>
    <w:p>
      <w:r>
        <w:rPr>
          <w:b/>
        </w:rPr>
        <w:t xml:space="preserve">Quelle: </w:t>
      </w:r>
      <w:r>
        <w:t>https://mcp.opencaselaw.ch/entscheid/ge_gerichte_ACPR_707_2021</w:t>
      </w:r>
    </w:p>
    <w:p>
      <w:r>
        <w:t>FR: GE_GERICHTE ACPR/707/2021 du 16 mars 2021</w:t>
      </w:r>
    </w:p>
    <w:p>
      <w:r>
        <w:t>IT: GE_GERICHTE ACPR/707/2021 del 16 marzo 2021</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liés à la non-entrée en matière partielle de la procédure pénale.</w:t>
      </w:r>
    </w:p>
    <w:p>
      <w:r>
        <w:rPr>
          <w:b/>
        </w:rPr>
        <w:t>E. 2.1</w:t>
      </w:r>
    </w:p>
    <w:p>
      <w:r>
        <w:t>Selon l'art. 426 al. 2 CPP, lorsque la procédure fait l’objet d’une ordonnance de classement ou que le prévenu est acquitté, tout ou partie des frais de la procédure peuvent être mis à sa charge s’il a, de manière illicite et fautive, provoqué l’ouverture de la procédure ou rendu plus difficile la conduite de celle-ci. Selon la jurisprudence relative à cette disposition,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w:t>
      </w:r>
    </w:p>
    <w:p>
      <w:r>
        <w:t>- 5/8 - P/3149/2021 charge du prévenu en cas d'acquittement ou de classement de la procédure doit en effet rester l'exception (ATF 144 IV 202 consid. 2.2 p. 204 s. et les références citées).</w:t>
      </w:r>
    </w:p>
    <w:p>
      <w:r>
        <w:rPr>
          <w:b/>
        </w:rPr>
        <w:t>E. 2.2</w:t>
      </w:r>
    </w:p>
    <w:p>
      <w:r>
        <w:t>Dans un arrêt 1B_180/2012, rendu le 24 mai 2012, le Tribunal fédéral a jugé que lorsque la police ordonne un test rapide de détection de stupéfiants d’un automobiliste au motif que celui-ci a les yeux rougis et présente un comportement ralenti, les frais de procédure peuvent être mis à la charge de l’intéressé nonobstant le classement dont il a bénéficié (art. 426 al. 2 CPP) si la valeur limite permettant d’établir la présence de cocaïne dans le sang n’a pas été atteinte, mais que cet automobiliste a incontestablement consommé cette substance la veille.</w:t>
      </w:r>
    </w:p>
    <w:p>
      <w:r>
        <w:rPr>
          <w:b/>
        </w:rPr>
        <w:t>E. 2.3</w:t>
      </w:r>
    </w:p>
    <w:p>
      <w:r>
        <w:t>En l'espèce, le recourant invoque une péjoration de sa situation financière. Or, l'indigence n'est pas un motif de dispense des frais au sens de l'art. 426 al. 2 CPP (arrêt du Tribunal fédéral 1B_444/2012 du 6 août 2012). Reste à déterminer si la mise à sa charge des frais de la procédure est justifiée en l'occurrence. Il est établi que le recourant a consommé du cannabis quelques heures avant son interpellation mais que sa capacité à conduire n'en était pas altérée compte tenu de la limite de détection fixée par l'OFROU et après déduction de la marge d'incertitude de la mesure. Le Ministère public a mis à sa charge les frais de la procédure dès lors qu'il avait, en raison de cette consommation, provoqué l'ouverture de la procédure de manière illicite et fautive. La conduite incertaine du recourant et le non-respect de l'obligation de porter le masque ont mené au contrôle du recourant par les policiers, qui ont constaté, à cette occasion, que le recourant avait les yeux rougis. Le recourant a reconnu avoir consommé du cannabis de sorte qu'il a été conduit au poste de police pour être entendu sur sa capacité à conduire et soumis à analyses toxicologiques. La consommation de cannabis par le recourant, quelques heures avant son interpellation par la police au volant de sa voiture, a donc engendré les actes d'instruction sus-évoqués et l'ouverture de la procédure pénale. Au vu de la jurisprudence précitée, qui concernait un cas similaire, il y a lieu de retenir que la mise à la charge du recourant des frais de la procédure est justifié nonobstant la non- entrée en matière sur l'infraction à l'art. 91 al. 2 let. b LCR. Aucun des postes les composant n'apparait d'ailleurs inutile ou erroné (art. 426 al. 3 CPP), dès lors qu'ils correspondent aux actes menés en lien avec l'infraction faisant l'objet de la non- entrée en matière, soit de l'émolument relatif à la reddition de l'ordonnance querellée et celui de l'expertise toxicologique.</w:t>
      </w:r>
    </w:p>
    <w:p>
      <w:r>
        <w:rPr>
          <w:b/>
        </w:rPr>
        <w:t>E. 3</w:t>
      </w:r>
    </w:p>
    <w:p>
      <w:r>
        <w:t>Justifiée, l'ordonnance querellée sera donc confirmée.</w:t>
      </w:r>
    </w:p>
    <w:p>
      <w:r>
        <w:t>- 6/8 - P/3149/2021</w:t>
      </w:r>
    </w:p>
    <w:p>
      <w:r>
        <w:rPr>
          <w:b/>
        </w:rPr>
        <w:t>E. 4</w:t>
      </w:r>
    </w:p>
    <w:p>
      <w:r>
        <w:t>Le recourant, qui succombe, supportera les frais envers l'État, qui comprendront un émolument de CHF 800.- (art. 428 al. 1 CPP et 13 al. 1 du Règlement fixant le tarif des frais en matière pénale, RTFMP ; E 4 10.03). * * * * *</w:t>
      </w:r>
    </w:p>
    <w:p>
      <w:r>
        <w:t>- 7/8 - P/3149/2021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