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ACPR/686/2018 vom 26. Juli 2018</w:t>
      </w:r>
    </w:p>
    <w:p>
      <w:r>
        <w:t>GE Cour de justice, 2018-07-26, FR</w:t>
      </w:r>
    </w:p>
    <w:p>
      <w:r>
        <w:rPr>
          <w:b/>
        </w:rPr>
        <w:t xml:space="preserve">Quelle: </w:t>
      </w:r>
      <w:r>
        <w:t>https://mcp.opencaselaw.ch/entscheid/ge_gerichte_ACPR_686_2018</w:t>
      </w:r>
    </w:p>
    <w:p>
      <w:r>
        <w:t>FR: GE_GERICHTE ACPR/686/2018 du 26 juillet 2018</w:t>
      </w:r>
    </w:p>
    <w:p>
      <w:r>
        <w:t>IT: GE_GERICHTE ACPR/686/2018 del 26 luglio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- 6/10 - P/20465/2017</w:t>
      </w:r>
    </w:p>
    <w:p>
      <w:r>
        <w:rPr>
          <w:b/>
        </w:rPr>
        <w:t>E. 3</w:t>
      </w:r>
    </w:p>
    <w:p>
      <w:r>
        <w:t>Le recourant conteste le classement partiel de la procédure.</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3.2</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Dans une affaire traitant d'un coup de poing au visage impliquant notamment un hématome sous- orbitaire avec palpation douloureuse de l'os malaire chez la victime, le Tribunal fédéral a retenu qu'un hématome, résultant de la rupture de vaisseaux sanguins, qui</w:t>
      </w:r>
    </w:p>
    <w:p>
      <w:r>
        <w:t>- 7/10 - P/20465/2017 laisse normalement des traces pendant plusieurs jours, doit être qualifié de lésion corporelle. Compte tenu du peu de gravité de la lésion, il a jugé que la cour cantonale n'avait pas violé le droit fédéral en faisant application de l'art. 123 ch. 1 al. 2 CP (ATF 119 IV 25 consid. 2a p. 25 ss ; arrêt du Tribunal fédéral 6B_1405/2017 du 10 juillet 2018 consid. 2.1).</w:t>
      </w:r>
    </w:p>
    <w:p>
      <w:r>
        <w:rPr>
          <w:b/>
        </w:rPr>
        <w:t>E. 3.3</w:t>
      </w:r>
    </w:p>
    <w:p>
      <w:r>
        <w:t>Les voies de fait (art. 126 CP) se définissent comme des atteintes physiques qui excèdent ce qui est socialement toléré et qui ne causent ni lésion corporelle, ni dommage à la santé. À titre d'exemples, on peut citer la gifle, le coup de poing ou de pied, les fortes bourrades avec les mains ou les coudes (arrêts du Tribunal fédéral 6B_693/2017 du 24 août 2017 consid. 2.1 ; 6B_1009/2014 du 2 avril 2015 consid. 4.2).</w:t>
      </w:r>
    </w:p>
    <w:p>
      <w:r>
        <w:rPr>
          <w:b/>
        </w:rPr>
        <w:t>E. 3.4</w:t>
      </w:r>
    </w:p>
    <w:p>
      <w:r>
        <w:t>En l'espèce, concernant l'altercation du 3 juin 2017, le recourant a porté plainte contre le mis en cause, qui lui avait saisi l'oreille droite, accusation qu'il a réitérée dans son recours. Il n'a cependant pas rendu vraisemblable ses reproches, ce malgré la présence de nombreux témoins présents sur les lieux. Le seul témoin direct qu'il souhaite faire entendre, G______, aurait, selon lui, vu le mis en cause le saisir à la gorge, ce qui n'est nullement propre à démontrer les faits décrits dans la plainte. De plus, le témoin D______ a expliqué que, le jour même, le recourant lui avait rapporté une bousculade. Il apparaît ainsi que le recourant n'a pas mentionné avoir été agrippé à l'oreille de jour-là. Concernant le coup que le recourant aurait reçu dans les escaliers, le lendemain, il sied de relever que ce dernier a, ici aussi, varié dans ses déclarations, ce qui est de nature à amenuiser leur crédibilité. En effet, dans son courriel du 7 juin 2017, il a exposé que le mis en cause avait tenté de le frapper dans les testicules, puis lui avait asséné un coup de poing au visage, le faisant saigner, version qu'il maintient dans son recours. Cependant, lors de son audition par la police, il a déclaré que le mis en cause l'avait griffé, lui avait fait "un croche patte" et lui avait donné un coup de poing. Le témoin D______ a, quant à lui, expliqué que le recourant lui avait raconté que B______ lui avait donné un coup de poing dans la mâchoire et il avait constaté que le recourant saignait légèrement à la lèvre. Lui-même n'avait toutefois rien vu. Force est ainsi de constater que, conformément à ce qu'a admis à plusieurs reprises le recourant, aucun témoin direct n'a assisté à la scène. Le fait que, plus tard dans la journée – soit après le second épisode du 4 juin 2017 dont il sera fait état ci-dessous –, D______ ait constaté que la lèvre du recourant saignait, n'est pas de nature à lier, de manière suffisante, le mis en cause à cette blessure, pas plus que le fait que C______ aurait vu ce dernier précéder le recourant, blessé à la lèvre, dans les escaliers. Le recourant n'a, par ailleurs, pas établi ses blessures, se contentant de produire une photographie, non datée, sur laquelle n'apparaissent que de légères</w:t>
      </w:r>
    </w:p>
    <w:p>
      <w:r>
        <w:t>- 8/10 - P/20465/2017 égratignures entre la pommette et l'oreille, ce qui ne correspond pas aux descriptions ci-dessus. Que les parties aient été entendues se disputer n'est pas non plus de nature à étayer les accusations du recourant. En effet, il est établi que des tensions existaient déjà entre elles et que des altercations verbales les avaient opposées ce jour-là, sans que cela n'implique d'agression physique. Les témoins proposés par le recourant n'ayant pas directement assisté au coup de poing allégué, événement qu'il déclare lui-même s'être déroulé à l'abri des regards, ils ne sont pas en mesure de renseigner plus amplement les autorités sur le déroulement des faits. Le second épisode du 4 juin 2017, près du poteau du corner, a également eu lieu en toute discrétion, selon le recourant, de sorte qu'il n'est pas utile d'entendre le témoin qu'il propose. Que H______ ait vu le mis en cause lui saisir son avant-bras derrière les buts ne serait pas de nature à établir une torsion du doigt, au demeurant non attestée médicalement. Par conséquent, en présence des déclarations contradictoires des parties et en l'absence de témoin direct, ou d'autre élément probant, un acquittement du mis en cause apparaît plus vraisemblable qu'une condamnation, ce qui justifiait le classement de la procédure.</w:t>
      </w:r>
    </w:p>
    <w:p>
      <w:r>
        <w:rPr>
          <w:b/>
        </w:rPr>
        <w:t>E. 4</w:t>
      </w:r>
    </w:p>
    <w:p>
      <w:r>
        <w:t>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