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ACPR/660/2024 vom 13. August 2024</w:t>
      </w:r>
    </w:p>
    <w:p>
      <w:r>
        <w:t>GE Cour de justice, 2024-08-13, FR</w:t>
      </w:r>
    </w:p>
    <w:p>
      <w:r>
        <w:rPr>
          <w:b/>
        </w:rPr>
        <w:t xml:space="preserve">Quelle: </w:t>
      </w:r>
      <w:r>
        <w:t>https://mcp.opencaselaw.ch/entscheid/ge_gerichte_ACPR_660_2024</w:t>
      </w:r>
    </w:p>
    <w:p>
      <w:r>
        <w:t>FR: GE_GERICHTE ACPR/660/2024 du 13 août 2024</w:t>
      </w:r>
    </w:p>
    <w:p>
      <w:r>
        <w:t>IT: GE_GERICHTE ACPR/660/2024 del 13 agosto 2024</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Tribunal de police de ne pas lui avoir accordé une défense d'office.</w:t>
      </w:r>
    </w:p>
    <w:p>
      <w:r>
        <w:rPr>
          <w:b/>
        </w:rPr>
        <w:t>E. 2.1</w:t>
      </w:r>
    </w:p>
    <w:p>
      <w:r>
        <w:t>L'art. 132 al. 1 let. b CPP soumet le droit à l'assistance d'un défenseur à deux conditions: le prévenu doit être indigent et la sauvegarde de ses intérêts doit justifier une telle assistance, cette seconde condition devant s'interpréter à l'aune des critères mentionnés à l'art. 132 al. 2 et 3 CPP. 2.2.1.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(al. 3). 2.2.2. Les deux conditions mentionnées à l'art. 132 al. 2 sont cumulatives (arrêts du Tribunal fédéral 7B_839/2023 du 26 mars 2024 consid. 2.2; 1B_229/2021 du</w:t>
      </w:r>
    </w:p>
    <w:p>
      <w:r>
        <w:t>- 4/6 - P/13866/2024 9 septembre 2021 consid. 4.1). Aussi, même si le prévenu encourt une peine pouvant dépasser le seuil légal caractérisant les cas de peu de gravité, encore faut-il examiner que la cause présente des difficultés particulières de fait et/ou en droit (arrêts du Tribunal fédéral 1B_510/2022 du 16 décembre 2022 consid. 3.4; 1B_370/2022 du 1er décembre 2022 consid. 2.3; 1B_591/2021 du 12 janvier 2022 consid. 2.3).</w:t>
      </w:r>
    </w:p>
    <w:p>
      <w:r>
        <w:rPr>
          <w:b/>
        </w:rPr>
        <w:t>E. 2.3</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7B_611/2023 du 20 décembre 2023 consid. 3.2.1; 7B_124/2023 du 20 décembre 2023 consid. 2.1.2).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140 V 521 consid. 9.1; 139 III 396 consid. 1.2;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du Tribunal fédéral 7B_611/2023 du 20 décembre 2023 consid. 3.2.1; 7B_124/2023 du 25 juillet 2023 consid. 2.1.2).</w:t>
      </w:r>
    </w:p>
    <w:p>
      <w:r>
        <w:rPr>
          <w:b/>
        </w:rPr>
        <w:t>E. 2.4</w:t>
      </w:r>
    </w:p>
    <w:p>
      <w:r>
        <w:t>En l'espèce, l'indigence du recourant n'est pas contestée, tout comme la gravité de l'affaire au regard du seuil prévu à l'art. 132 al. 3 CPP. Reste encore à examiner la difficulté de la cause. Les infractions retenues dans l'ordonnance pénale du 6 juin 2024 sont clairement circonscrites et aisément compréhensibles. Le recourant a pu du reste donner sa version des faits tant devant la police que le Ministère public, en français, sans l'aide d'un interprète. Affirmer aujourd'hui qu'il s'exprimerait mieux en langue allemande apparaît pour le moins audacieux.</w:t>
      </w:r>
    </w:p>
    <w:p>
      <w:r>
        <w:t>- 5/6 - P/13866/2024 L'affaire ne présente pas une complexité particulière empêchant l'intéressé d'apporter, seul, par-devant l'autorité de jugement, les explications utiles, d'autant qu'il ne conteste pas la matérialité des faits reprochés. On voit pas non plus quel obstacle l'empêcherait de réunir les preuves qu'il estime nécessaires à sa défense, étant précisé qu'il a admis ne s'être fait délivrer aucune ordonnance pour la prescription de Prégabaline, un dénommé B______ lui ayant fourni ce médicament. Enfin, le casier judiciaire suisse du recourant démontre que ce dernier n'est pas novice en terme de condamnation sur notre territoire, de sorte que sa connaissance du système judiciaire suisse ne saurait être considérée comme "très imparfaite", étant précisé qu'il a été en mesure de former seul opposition à l'ordonnance pénale. Compte tenu de ce qui précède, la cause ne revêt pas de difficultés, en fait ou en droit, qui nécessiteraient l'assistance d'un avocat. La condition de la complexité de la cause n'étant pas réalisée, c'est à juste titre que le Tribunal de police a refusé d'ordonner une défense d'office.</w:t>
      </w:r>
    </w:p>
    <w:p>
      <w:r>
        <w:rPr>
          <w:b/>
        </w:rPr>
        <w:t>E. 3</w:t>
      </w:r>
    </w:p>
    <w:p>
      <w:r>
        <w:t>Le recours sera ainsi rejeté.</w:t>
      </w:r>
    </w:p>
    <w:p>
      <w:r>
        <w:rPr>
          <w:b/>
        </w:rPr>
        <w:t>E. 4</w:t>
      </w:r>
    </w:p>
    <w:p>
      <w:r>
        <w:t>La procédure de recours contre le refus de l'octroi de l'assistance juridique ne donne pas lieu à la perception de frais (art. 20 RAJ). * * * * *</w:t>
      </w:r>
    </w:p>
    <w:p>
      <w:r>
        <w:t>- 6/6 - P/13866/2024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