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ACPR/627/2024 vom 26. Juni 2024</w:t>
      </w:r>
    </w:p>
    <w:p>
      <w:r>
        <w:t>GE Cour de justice, 2024-06-26, FR</w:t>
      </w:r>
    </w:p>
    <w:p>
      <w:r>
        <w:rPr>
          <w:b/>
        </w:rPr>
        <w:t xml:space="preserve">Quelle: </w:t>
      </w:r>
      <w:r>
        <w:t>https://mcp.opencaselaw.ch/entscheid/ge_gerichte_ACPR_627_2024</w:t>
      </w:r>
    </w:p>
    <w:p>
      <w:r>
        <w:t>FR: GE_GERICHTE ACPR/627/2024 du 26 juin 2024</w:t>
      </w:r>
    </w:p>
    <w:p>
      <w:r>
        <w:t>IT: GE_GERICHTE ACPR/627/2024 del 26 giugno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PS/46/2024 ACPR/627/2024 COUR DE JUSTICE Chambre pénale de recours Arrêt du lundi 26 août 2024</w:t>
      </w:r>
    </w:p>
    <w:p>
      <w:r>
        <w:t>Entre LE MINISTÈRE PUBLIC de la République et canton de Genève, route de Chancy 6B, 1213 Petit-Lancy - case postale 3565, 1211 Genève 3, recourant,</w:t>
      </w:r>
    </w:p>
    <w:p>
      <w:r>
        <w:t>contre la décision d'octroi d'une conduite rendue le 18 juin 2024 par le Service de l'application des peines et mesures, et A______, actuellement détenu à l'établissement pénitentiaire fermé de B______, représenté par Me C______, avocate,</w:t>
      </w:r>
    </w:p>
    <w:p>
      <w:r>
        <w:t>LE SERVICE DE L'APPLICATION DES PEINES ET MESURES, case postale 1629, 1211 Genève 26, intimés.</w:t>
      </w:r>
    </w:p>
    <w:p>
      <w:r>
        <w:t>- 2/3 - PS/46/2024 Vu en fait : - la demande d'autorisation de sortie formulée le 9 février 2024 par A______ s'agissant d'une conduite de quatre heures (entre 10h00 et 14h00) à la clinique de D______ le 26 juin 2024; - la décision rendue le 18 juin 2024 par le Service de l'application des peines et mesures (ci-après: SAPEM) notifiée le lendemain au Ministère public, par laquelle ledit service a octroyé cette conduite, à exécuter dès le 26 juin 2024 mais au plus tard le 26 juillet 2024; - le recours du Ministère public contre cette décision, expédié le 26 juin 2024 par messagerie sécurisée au greffe de la Chambre de céans; - l'ordonnance du 26 juin 2024 (OCPR/34/2024), notifiée le lendemain au SAPEM et à A______, par laquelle la Direction de la procédure a accordé l'effet suspensif sollicité; - les observations du SAPEM et de A______, lesquels ont exposé que la conduite s'était déroulée le 26 juin 2024 de 10h00 à 14h00. Considérant en droit que : - la conduite visée par la décision querellée ayant eu lieu, le recours du Ministère public contre cette décision n'a plus d'objet; - les frais du présent recours seront dès lors laissés à la charge de l'État; * * * * *</w:t>
      </w:r>
    </w:p>
    <w:p>
      <w:r>
        <w:t>- 3/3 - PS/46/2024</w:t>
      </w:r>
    </w:p>
    <w:p>
      <w:r>
        <w:t>PAR CES MOTIFS, LA COUR :</w:t>
      </w:r>
    </w:p>
    <w:p>
      <w:r>
        <w:t>Déclare le recours sans objet et raye la cause du rôle. Laisse les frais de la procédure de recours à la charge de l'État. Notifie le présent arrêt, en copie, au Ministère public, à A______, soit pour lui son conseil, et au SAPEM. Siégeant : Madame Daniela CHIABUDINI, présidente; Monsieur Christian COQUOZ et Madame Valérie LAUBER, juges; Monsieur Selim AMMANN, greffier.</w:t>
      </w:r>
    </w:p>
    <w:p>
      <w:r>
        <w:t>Le greffier : Selim AMMANN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