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ACPR/612/2019 vom 19. Juni 2018</w:t>
      </w:r>
    </w:p>
    <w:p>
      <w:r>
        <w:t>GE Cour de justice, 2018-06-19, FR</w:t>
      </w:r>
    </w:p>
    <w:p>
      <w:r>
        <w:rPr>
          <w:b/>
        </w:rPr>
        <w:t xml:space="preserve">Quelle: </w:t>
      </w:r>
      <w:r>
        <w:t>https://mcp.opencaselaw.ch/entscheid/ge_gerichte_ACPR_612_2019</w:t>
      </w:r>
    </w:p>
    <w:p>
      <w:r>
        <w:t>FR: GE_GERICHTE ACPR/612/2019 du 19 juin 2018</w:t>
      </w:r>
    </w:p>
    <w:p>
      <w:r>
        <w:t>IT: GE_GERICHTE ACPR/612/2019 del 19 giugno 2018</w:t>
      </w:r>
    </w:p>
    <w:p>
      <w:pPr>
        <w:pStyle w:val="Heading2"/>
      </w:pPr>
      <w:r>
        <w:t>Erwägungen</w:t>
      </w:r>
    </w:p>
    <w:p>
      <w:r>
        <w:rPr>
          <w:b/>
        </w:rPr>
        <w:t>E. 4</w:t>
      </w:r>
    </w:p>
    <w:p>
      <w:r>
        <w:t>La recourante fait grief au Ministère public d'avoir rendu une ordonnance de non- entrée en matière alors qu'elle allègue avoir été victime d'escroquerie et de faux dans les titres.</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w:t>
      </w:r>
    </w:p>
    <w:p>
      <w:r>
        <w:rPr>
          <w:b/>
        </w:rPr>
        <w:t>E. 4.2</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4.3</w:t>
      </w:r>
    </w:p>
    <w:p>
      <w:r>
        <w:t>Le versement effectué par A______ SA (cfr. supra B. b.ii.2), l'a été dans le cadre du contrat conclu, le 12 avril 2016, entre la société émirati, M______ LTD, et la société ougandaise J______ LTD. Aucune explication n'est donnée s'agissant de ce</w:t>
      </w:r>
    </w:p>
    <w:p>
      <w:r>
        <w:t>- 13/15 - P/21243/2017 qui a conduit la recourante à procéder au versement litigieux, dans la mesure où elle n'était pas partie au contrat. Tout laisse penser qu'elle a agi à la demande de sa société sœur. Cela étant, force est de considérer qu'elle n'a pas été victime d'une escroquerie de la part de la société ougandaise. Qui plus est, on ne voit pas dans les explications données par la recourante, et dans la plainte déposée auprès des autorités ougandaise, qu'elle aurait été l'intervention des mis en cause. La recourante met en cause C______ et E______ dans l'escroquerie dont elle aurait été victime au Kenya (cfr supra, B.b.iii). Cependant, elle ne produit que la preuve des versements pour USD 106'300.- qu'elle a ordonnés en faveur d'avocats kenyans sans expliquer l'intervention des deux mis en cause. Elle n'a procédé à aucun versement à G______ ayant constaté le faux. Aucune pièce n'établi les faits s'agissant du cas B.b.v. L'affaire malienne (cfr. supra B.b.iv) a été conclue entre D______, pour le compte d'une coopérative villageoise malienne, et la société M______ LTD et non la recourante. Celle-ci ne prouve par pièces que les versements de CHF 44'000.- faits en faveur de C______ (cfr supra B.b. iv. 1) avec la mention "avance de trésorerie" mais sans expliquer, ici non plus, ce qui l'a conduite à y procéder, ni par quelle manœuvre, éventuellement astucieuse de ce dernier. Les autres versements faits par la recourante à ses négociateurs, E______ et C______ (cfr. B. b.iv.1), apparaissent, au regard des mentions des virements bancaires, en lien avec les prospections qu'ils devaient faire. Cette fois non plus, la recourante n'explique pas dans quelles circonstances "frauduleuses" elle aurait été amenée à verser ces montants ni s'ils n'ont pas été utilisés conformément aux accords passés, étant précisé qu'aucun écrit formalisant ces derniers n'apparaît au dossier. Cette même appréciation est à faire s'agissant du versement effectué à E______ (cfr supra, B.b. iv.4) par B______, à supposer qu'il faille comprendre de la plainte et du recours, que ce dernier aurait agi pour son propre compte également, ce qu'il ne prétend pas, et que le recours serait ainsi recevable (cfr. partie en droit 2.2). La conversation téléphonique entre B______ et F______ ne permet pas d'établir avec une vraisemblance suffisante le soupçon d'une infraction commise au préjudice de la recourante; en effet, être au courant de tout ce qu'auraient faits "les enfants" n'est pas un aveu d'infraction pas plus que d'avoir le "contrôle sur tout".</w:t>
      </w:r>
    </w:p>
    <w:p>
      <w:r>
        <w:rPr>
          <w:b/>
        </w:rPr>
        <w:t>E. 4.4</w:t>
      </w:r>
    </w:p>
    <w:p>
      <w:r>
        <w:t>Les infractions de faux dans les titres évoquées par la recourante sont soit en relation avec G______ (cfr. supra, B.b. vii), au sujet duquel le recours est irrecevable (cfr. supra 2.2.), soit, non établies par pièces (cfr. supra B.b. v).</w:t>
      </w:r>
    </w:p>
    <w:p>
      <w:r>
        <w:rPr>
          <w:b/>
        </w:rPr>
        <w:t>E. 5</w:t>
      </w:r>
    </w:p>
    <w:p>
      <w:r>
        <w:t>C'est ainsi à juste titre que le Ministère public a refusé d'entrer en matière sur la plainte. Justifiée, l'ordonnance querellée sera donc confirmée.</w:t>
      </w:r>
    </w:p>
    <w:p>
      <w:r>
        <w:t>- 14/15 - P/21243/2017</w:t>
      </w:r>
    </w:p>
    <w:p>
      <w:r>
        <w:rPr>
          <w:b/>
        </w:rPr>
        <w:t>E. 6</w:t>
      </w:r>
    </w:p>
    <w:p>
      <w:r>
        <w:t>La recourante,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