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ACPR/601/2023 vom 16. Mai 2023</w:t>
      </w:r>
    </w:p>
    <w:p>
      <w:r>
        <w:t>GE Cour de justice, 2023-05-16, FR</w:t>
      </w:r>
    </w:p>
    <w:p>
      <w:r>
        <w:rPr>
          <w:b/>
        </w:rPr>
        <w:t xml:space="preserve">Quelle: </w:t>
      </w:r>
      <w:r>
        <w:t>https://mcp.opencaselaw.ch/entscheid/ge_gerichte_ACPR_601_2023</w:t>
      </w:r>
    </w:p>
    <w:p>
      <w:r>
        <w:t>FR: GE_GERICHTE ACPR/601/2023 du 16 mai 2023</w:t>
      </w:r>
    </w:p>
    <w:p>
      <w:r>
        <w:t>IT: GE_GERICHTE ACPR/601/2023 del 16 maggio 2023</w:t>
      </w:r>
    </w:p>
    <w:p>
      <w:pPr>
        <w:pStyle w:val="Heading2"/>
      </w:pPr>
      <w:r>
        <w:t>Volltext</w:t>
      </w:r>
    </w:p>
    <w:p>
      <w:r>
        <w:t>REPUBLIQUE ET</w:t>
      </w:r>
    </w:p>
    <w:p>
      <w:r>
        <w:t>CANTON DE GENEVE POUVOIR JUDICIAIRE P/9230/2023 ACPR/601/2023 COUR DE JUSTICE Chambre pénale de recours Arrêt du vendredi 28 juillet 2023 Entre A______, domiciliée ______, France, agissant en personne, recourante,</w:t>
      </w:r>
    </w:p>
    <w:p>
      <w:r>
        <w:t>contre l’ordonnance rendue le 16 mai 2023 par le Tribunal de police,</w:t>
      </w:r>
    </w:p>
    <w:p>
      <w:r>
        <w:t>et LE TRIBUNAL DE POLICE, rue des Chaudronniers 9, case postale 3715, 1204 Genève, intimé.</w:t>
      </w:r>
    </w:p>
    <w:p>
      <w:r>
        <w:t>- 2/3 - ______________________________________________________________________________________ P/9230/2023 Vu : ˗ l'ordonnance du 16 mai 2023 du Tribunal de police disant que l'ordonnance pénale n° 1______ du 11 janvier 2023 du Service des contraventions était assimilée à un jugement entré en force après avoir constaté l'irrecevabilité de l'opposition formée par A______; ˗ le courrier de cette dernière au Tribunal de police, qui l'a reçu le 1er juin 2023 et l'a transmis à la Chambre de céans, informant s'être acquittée des amendes; ˗ les observations du Service des contraventions; ˗ l'interpellation du 12 juillet 2023 de la Chambre de céans faite à A______ de préciser si son courrier devait être compris comme valant recours; ˗ la réponse du 22 juillet 2023 par laquelle A______ précise n'avoir aucune contestation à formuler contre le jugement. Attendu que : ˗ le recours n'a ainsi pas d'objet, ˗ il sera statué sans frais. * * * * *</w:t>
      </w:r>
    </w:p>
    <w:p>
      <w:r>
        <w:t>- 3/3 - ______________________________________________________________________________________ P/9230/2023 PAR CES MOTIFS, LA COUR :</w:t>
      </w:r>
    </w:p>
    <w:p>
      <w:r>
        <w:t>Déclare le recours sans objet et raye la cause du rôle. Laisse les frais de la procédure à la charge de l'État. Notifie le présent arrêt, en copie, à A______ et au Tribunal de police. Le communique pour information au Service des contraventions.</w:t>
      </w:r>
    </w:p>
    <w:p>
      <w:r>
        <w:t>Siégeant : Madame Alix FRANCOTTE CONUS, présidente; Madame Olivia SOBRINO, greffière.</w:t>
      </w:r>
    </w:p>
    <w:p>
      <w:r>
        <w:t>La greffière : Olivia SOBRINO</w:t>
      </w:r>
    </w:p>
    <w:p>
      <w:r>
        <w:t>La présidente : Alix FRANCOTTE CONUS</w:t>
      </w:r>
    </w:p>
    <w:p>
      <w:r>
        <w:t>Voie de recours :</w:t>
      </w:r>
    </w:p>
    <w:p>
      <w:r>
        <w:t>Le Tribunal fédéral connaît, comme juridiction ordinaire de recours, des recours en matière pénale au sens de l'art. 78 de la loi sur le Tribunal fédéral du 17 juin 2005 (LTF; RS 173.110); la qualité et les autres conditions pour interjeter recours sont déterminées par les art. 78 à 81 et 90 ss LTF. Le recours doit être formé dans les trente jours qui suivent la notification de l'expédition complète de l'arrêt attaqué.</w:t>
      </w:r>
    </w:p>
    <w:p>
      <w:r>
        <w:t>Le recours doit être adressé au Tribunal fédéral, 1000 Lausanne 14. Les mémoires doivent être remis au plus tard le dernier jour du délai, soit au Tribunal fédéral soit, à l'attention de ce dernier, à La Poste Suisse ou à une représentation diplomatique ou consulaire suisse (art. 48 al. 1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