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ACPR/598/2018 vom 18. Oktober 2018</w:t>
      </w:r>
    </w:p>
    <w:p>
      <w:r>
        <w:t>GE Cour de justice, 2018-10-18, FR</w:t>
      </w:r>
    </w:p>
    <w:p>
      <w:r>
        <w:rPr>
          <w:b/>
        </w:rPr>
        <w:t xml:space="preserve">Quelle: </w:t>
      </w:r>
      <w:r>
        <w:t>https://mcp.opencaselaw.ch/entscheid/ge_gerichte_ACPR_598_2018</w:t>
      </w:r>
    </w:p>
    <w:p>
      <w:r>
        <w:t>FR: GE_GERICHTE ACPR/598/2018 du 18 octobre 2018</w:t>
      </w:r>
    </w:p>
    <w:p>
      <w:r>
        <w:t>IT: GE_GERICHTE ACPR/598/2018 del 18 ottobre 2018</w:t>
      </w:r>
    </w:p>
    <w:p>
      <w:pPr>
        <w:pStyle w:val="Heading2"/>
      </w:pPr>
      <w:r>
        <w:t>Erwägungen</w:t>
      </w:r>
    </w:p>
    <w:p>
      <w:r>
        <w:rPr>
          <w:b/>
        </w:rPr>
        <w:t>E. 1</w:t>
      </w:r>
    </w:p>
    <w:p>
      <w:r>
        <w:t>Le recours est recevable pour avoir été déposé selon la forme et dans le délai prescrits (art. 90 al. 2, 91 al. 1, 385 al. 1 et 396 al. 1 CPP) – soit dans le délai de 10 jours à compter de la décision motivée, le dispositif du jugement communiqué le 16 mars 2018 ne comportant aucune explication sur le calcul des heures allouées –, concerner une décision sujette à recours auprès de la Chambre de céans (art. 20 al. 1 let. a, 135 al. 3 let. a et 393 al. 1 let. b CPP; 128 al. 1 let. a et al. 2 let. a LOJ) et émaner du défenseur d'office qui a qualité pour recourir.</w:t>
      </w:r>
    </w:p>
    <w:p>
      <w:r>
        <w:rPr>
          <w:b/>
        </w:rPr>
        <w:t>E. 2</w:t>
      </w:r>
    </w:p>
    <w:p>
      <w:r>
        <w:t>La recourante reproche au TCo d'avoir réduit massivement et sans aucune explication le nombre d'heures d'activité de procédure.</w:t>
      </w:r>
    </w:p>
    <w:p>
      <w:r>
        <w:rPr>
          <w:b/>
        </w:rPr>
        <w:t>E. 2.1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6B_502/2013 du</w:t>
      </w:r>
    </w:p>
    <w:p>
      <w:r>
        <w:t>- 4/5 - P/1874/2016</w:t>
      </w:r>
    </w:p>
    <w:p>
      <w:r>
        <w:rPr>
          <w:b/>
        </w:rPr>
        <w:t>E. 2.2</w:t>
      </w:r>
    </w:p>
    <w:p>
      <w:r>
        <w:t>En l'espèce, force est de constater, à la lecture du jugement entrepris, que le TCo n'a aucunement précisé, dans son décompte d'indemnisation, quels postes des états de frais produits devaient être réduits, se limitant à allouer 51 heures d'activité au lieu des 74 heures 45 heures réclamées (à présent, 72 heures 20 rectifiées par la recourante). Bien qu'interpellé sur le recours, le TCo n'a fourni aucune explication. La décision d'indemnisation querellée étant insuffisamment motivée en tant qu'elle arrête à 51 heures l'activité déployée par A______ et fixe à CHF 10'200.- son indemnité pour ce poste, le grief est fondé.</w:t>
      </w:r>
    </w:p>
    <w:p>
      <w:r>
        <w:rPr>
          <w:b/>
        </w:rPr>
        <w:t>E. 3</w:t>
      </w:r>
    </w:p>
    <w:p>
      <w:r>
        <w:t>Le recours sera ainsi admis, la décision querellée annulée sur ce point et la cause renvoyée au TCo pour qu'il motive sa décision dans le sens des considérants.</w:t>
      </w:r>
    </w:p>
    <w:p>
      <w:r>
        <w:rPr>
          <w:b/>
        </w:rPr>
        <w:t>E. 4</w:t>
      </w:r>
    </w:p>
    <w:p>
      <w:r>
        <w:t>Les frais de l'instance de recours seront laissés à la charge de l'État.</w:t>
      </w:r>
    </w:p>
    <w:p>
      <w:r>
        <w:rPr>
          <w:b/>
        </w:rPr>
        <w:t>E. 5.1</w:t>
      </w:r>
    </w:p>
    <w:p>
      <w:r>
        <w:t>Le Tribunal fédéral a déjà eu l'occasion de retenir que le défenseur d'office a droit à des dépens lorsqu'il conteste avec succès une décision d'indemnisation, sans pour autant rattacher cette affirmation à une disposition du code, en particulier aux exigences de l'art. 433 al. 2 CPP (ATF 125 II 518 consid. 5 ; arrêt du Tribunal fédéral 6B_439/2012 du 2 octobre 2012 consid. 2).</w:t>
      </w:r>
    </w:p>
    <w:p>
      <w:r>
        <w:rPr>
          <w:b/>
        </w:rPr>
        <w:t>E. 5.2</w:t>
      </w:r>
    </w:p>
    <w:p>
      <w:r>
        <w:t>Bien que la recourante ne sollicite aucune indemnité, un montant de CHF 600.-, TVA comprise, pour la rédaction du présent recours, lui sera accordé d'office et mis à la charge de l'État. * * * * *</w:t>
      </w:r>
    </w:p>
    <w:p>
      <w:r>
        <w:t>- 5/5 - P/1874/2016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