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ACPR/595/2025 vom 27. Mai 2025</w:t>
      </w:r>
    </w:p>
    <w:p>
      <w:r>
        <w:t>GE Cour de justice, 2025-05-27, FR</w:t>
      </w:r>
    </w:p>
    <w:p>
      <w:r>
        <w:rPr>
          <w:b/>
        </w:rPr>
        <w:t xml:space="preserve">Quelle: </w:t>
      </w:r>
      <w:r>
        <w:t>https://mcp.opencaselaw.ch/entscheid/ge_gerichte_ACPR_595_2025</w:t>
      </w:r>
    </w:p>
    <w:p>
      <w:r>
        <w:t>FR: GE_GERICHTE ACPR/595/2025 du 27 mai 2025</w:t>
      </w:r>
    </w:p>
    <w:p>
      <w:r>
        <w:t>IT: GE_GERICHTE ACPR/595/2025 del 27 maggio 2025</w:t>
      </w:r>
    </w:p>
    <w:p>
      <w:pPr>
        <w:pStyle w:val="Heading2"/>
      </w:pPr>
      <w:r>
        <w:t>Erwägungen</w:t>
      </w:r>
    </w:p>
    <w:p>
      <w:r>
        <w:rPr>
          <w:b/>
        </w:rPr>
        <w:t>E. 1.1</w:t>
      </w:r>
    </w:p>
    <w:p>
      <w:r>
        <w:t>En tant qu'il a trait à la décision refusant un nouveau jugement, le recours est recevable pour avoir été déposé dans le délai et la forme prescrits (art. 90 al. 2, 396 al. 1 et 385 al. 1 CPP), concerner une décision du Tribunal correctionnel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1.2</w:t>
      </w:r>
    </w:p>
    <w:p>
      <w:r>
        <w:t>En revanche, la conclusion subsidiaire du recourant, relative à une décision (non produite) rendue le 30 août 2021 par le Ministère public, est irrecevable, le recours, largement tardif (art. 396 al. 1 CPP), ne faisant en outre l'objet d'aucune motivation sur ce point (art. 385 al. 1 CPP).</w:t>
      </w:r>
    </w:p>
    <w:p>
      <w:r>
        <w:rPr>
          <w:b/>
        </w:rPr>
        <w:t>E. 2</w:t>
      </w:r>
    </w:p>
    <w:p>
      <w:r>
        <w:t>Le recourant sollicite l'octroi d'un délai pour produire des pièces supplémentaires. En l'espèce, il n'explique pas en quoi il s'agirait de pièces nouvelles qu'il n'était pas en mesure d'obtenir avant, la fête religieuse invoquée ne durant que 5 jours. Par ailleurs, le recourant – qui entend ainsi apporter des "précisions" aux certificats médicaux déjà produits – n'indique pas en quoi leur contenu serait pertinent pour l'objet du litige. Enfin, de jurisprudence constante, la motivation d'un recours doit être entièrement contenue dans l'acte de recours lui-même et ne saurait dès lors être complétée ou corrigée ultérieurement (arrêt du Tribunal fédéral 1B_183/2012 du 20 novembre 2012 consid. 2).</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- 6/11 - P/18252/2019</w:t>
      </w:r>
    </w:p>
    <w:p>
      <w:r>
        <w:rPr>
          <w:b/>
        </w:rPr>
        <w:t>E. 4</w:t>
      </w:r>
    </w:p>
    <w:p>
      <w:r>
        <w:t>À titre liminaire, il est précisé que l'objet de la présente procédure de recours est limité à l'examen du caractère excusable ou non de l'absence du recourant à l’audience du 14 avril 2025 (cf. art. 368 al. 3 CPP). Le point de savoir si le Tribunal correctionnel pouvait valablement engager la procédure par défaut (art. 366 CPP) fera, le cas échéant, l'objet de la procédure d'appel ; il ne sera donc pas traité ici.</w:t>
      </w:r>
    </w:p>
    <w:p>
      <w:r>
        <w:rPr>
          <w:b/>
        </w:rPr>
        <w:t>E. 4.1</w:t>
      </w:r>
    </w:p>
    <w:p>
      <w:r>
        <w:t>En dépit de sa formulation en français pouvant prêter à confusion, l'art. 368 al. 3 CPP vise bien le défaut du condamné à l'audience de jugement lors de laquelle la procédure par défaut a été engagée (arrêts du Tribunal fédéral 7B_121/2022 du 18 juillet 2023 consid. 5.1.1; 6B_141/2013 du 18 avril 2013 consid. 1). Malgré les termes "sans excuse valable", c'est une absence fautive du condamné qui permet au tribunal de rejeter la demande de nouveau jugement.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(arrêts du Tribunal fédéral 7B_121/2022 du 18 juillet 2023 consid. 5.1.1 ; 6B_1165/2020 du 10 juin 2021 consid. 4.1). Selon le Message du Conseil fédéral, la réglementation devrait se rapprocher du régime des cantons les plus libéraux qui accordaient au prévenu le droit à un nouveau jugement sans poser aucune condition préalable, tout en permettant d'exclure les abus flagrants (arrêt du Tribunal fédéral 6B_931/2015 du 21 juillet 2016 consid. 1.2). L'absence n'est pas fautive lorsqu'il y a impossibilité objective (cas de force majeure) ou subjective (maladie, accident, etc. ; arrêts du Tribunal fédéral 7B_121/2022 du 18 juillet 2023 consid. 5.1.1; 6B_1165/2020 du 10 juin 2021 consid. 4.1; cf. aussi ATF 126 I 36 consid. 1b). En revanche, fait défaut sans excuse valable le prévenu qui, ayant reçu la citation à comparaître,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(art. 205 al. 1 et 2 CPP; arrêt du Tribunal fédéral 6B_453/2020 du 23 septembre 2020 consid. 2.3.1).</w:t>
      </w:r>
    </w:p>
    <w:p>
      <w:r>
        <w:rPr>
          <w:b/>
        </w:rPr>
        <w:t>E. 4.2</w:t>
      </w:r>
    </w:p>
    <w:p>
      <w:r>
        <w:t>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 Sejdovic c. Italie précité, § 86 et les arrêts cités). Enfin,</w:t>
      </w:r>
    </w:p>
    <w:p>
      <w:r>
        <w:t>- 7/11 - P/18252/2019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précité, § 92 et les arrêts cités).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 Medenica c. Suisse du 14 juin 2001, § 55 ss; Sejdovic c. Italie précité, § 105 ss a contrario).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 Sejdovic c. Italie précité, § 88 et les arrêts cités; arrêt du Tribunal fédéral 7B_121/2022 du 18 juillet 2023 consid. 5.2 ; cf. aussi arrêts 6B_496/2022 du 27 octobre 2022 consid. 4.7 ; 6B_561/2021 du 24 août 2022 consid. 1.1.2 ; 6B_562/2019 du 27 novembre 2019 consid. 1.1.3).</w:t>
      </w:r>
    </w:p>
    <w:p>
      <w:r>
        <w:rPr>
          <w:b/>
        </w:rPr>
        <w:t>E. 4.3</w:t>
      </w:r>
    </w:p>
    <w:p>
      <w:r>
        <w:t>Le prévenu est capable de prendre part aux débats s'il est physiquement et mentalement apte à les suivre (art. 114 al. 1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Elles peuvent aussi être remplies si l'accusé n'a pas la capacité de discernement ni l'exercice des droits civils. En principe, seul le jeune âge, une altération physique ou psychique sévère ou encore une grave maladie sont de nature à influencer cette capacité. La capacité de prendre part aux débats s'examine au moment de l'acte de procédure considéré (arrêts du Tribunal fédéral 7B_121/2022 du 18 juillet 2023 consid. 5.1.2 ; 6B_561/2021 du 24 août 2022 consid. 1.1.3 et les références citées).</w:t>
      </w:r>
    </w:p>
    <w:p>
      <w:r>
        <w:rPr>
          <w:b/>
        </w:rPr>
        <w:t>E. 4.4</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n'eût connu d'évolution (arrêt du Tribunal fédéral 6B_205/2016 du 14 décembre 2016 consid. 2.4), celle d'un prévenu au bénéfice d'une attestation médicale lui déconseillant de voyager (arrêt du Tribunal fédéral 6B_946/2017 du 8 mars 2018 consid. 2.4), ou encore celle</w:t>
      </w:r>
    </w:p>
    <w:p>
      <w:r>
        <w:t>- 8/11 - P/18252/2019 d'un prévenu ayant préféré se rendre à des conférences organisées par son employeur, dont il n'avait pas démontré le caractère obligatoire en vue de conserver son emploi (arrêt du Tribunal fédéral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(arrêts du Tribunal fédéral 1P_1/2006 du 10 février 2006 consid. 2.2; 7B_121/2022 du 18 juillet 2023 consid. 5.1.3). 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du Tribunal fédéral 6B_1034/2017 du 26 avril 2018 consid. 1.2, 1.4 et 2.2). De même, l'existence d'une excuse valable au sens de l'art.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(arrêts du Tribunal fédéral 6B_561/2021 du 24 août 2022 consid. 1.3; 7B_121/2022 du 18 juillet 2023 consid. 5.1.3). En revanche, une excuse valable à l'absence du prévenu a été retenue en présence de plusieurs certificats médicaux attestant qu'il n'était pas capable de voyager et qu'un grand risque de détérioration de son état de santé existait (arrêts du Tribunal fédéral 6B_268/2011 du 19 juillet 2011 consid. 1.4.4 ; 7B_121/2022 du 18 juillet 2023 consid. 5.1.3).</w:t>
      </w:r>
    </w:p>
    <w:p>
      <w:r>
        <w:rPr>
          <w:b/>
        </w:rPr>
        <w:t>E. 4.5</w:t>
      </w:r>
    </w:p>
    <w:p>
      <w:r>
        <w:t>En l'espèce, il n'est pas contesté que le recourant a été dûment cité à comparaître, au sens de l'art. 368 al. 3 CPP, à l'audience du 14 avril 2025. Il convient ainsi d'examiner la portée à donner aux certificats médicaux établis les 2, 9 et 12 avril 2025 ainsi que le 10 mai 2025.</w:t>
      </w:r>
    </w:p>
    <w:p>
      <w:r>
        <w:t>- 9/11 - P/18252/2019 L'appréciation du premier juge, qui a vu dans ces certificats une simple recommandation, et non une impossibilité médicale absolue de voyager, ne prête pas le flanc à la critique. Les certificats médicaux concernés n'indiquent pas qu'un déplacement en avion serait médicalement impossible, ni ne précisent les conséquences éventuelles d'un tel déplacement sur l'état de santé du recourant. Au contraire, si le certificat du 2 avril 2025 rapporte les difficultés importantes vécues par le recourant durant son traitement, il souligne également une amélioration de son état, en particulier grâce à une atténuation des symptômes. Les formulations des certificats postérieurs (9 et 12 avril 2025), qui mentionnent que les voyages ne seraient "pas recommandés", respectivement "déconseillés", corroborent ce constat. Le quatrième certificat médical, établi le 10 mai 2025 par un médecin égyptien, est dans la lignée des précédents, à savoir qu'il mentionne le besoin de repos du recourant et conseille d'éviter les activités physiques (précisant y inclure les voyages), sans étayer d'éventuelles conséquences médicales en cas de déplacement à l'étranger. Considéré dans son contexte, ce certificat fait également état d'une recommandation et non d'une impossibilité absolue de voyager. Or, au regard de la jurisprudence mentionnée ci-dessus, une recommandation médicale de ne pas voyager est insuffisante pour retenir une incapacité de se présenter à des débats judiciaires. De la même manière, un état de fatigue physique ou psychique ne suffit pas à retenir l'impossibilité d'un prévenu à participer à une audience : il suffit que celui-ci soit apte à répondre aux questions posées, les moyens de défense pouvant, quant à eux, être soulevés par son avocat. Mais il y a plus. Le recourant reconnaît lui-même avoir voyagé de G______ à K______ après la fin de son traitement et peu de temps avant l'audience. Quand bien même ce voyage aurait, à en croire le recourant, été contraint par son manque de moyen pour séjourner à G______, il n'en demeure pas moins qu'il démontre qu'un voyage en avion ne constituait pas une impossibilité absolue pour lui. En définitive, le premier juge était fondé à retenir, au vu des éléments du dossier, que le recourant avait refusé de participer aux débats, sans excuse valable. C'est ainsi conformément à l'art. 368 CPP que le Tribunal correctionnel a rejeté la demande de nouveau jugement formée le 19 mai 2025 par le recourant.</w:t>
      </w:r>
    </w:p>
    <w:p>
      <w:r>
        <w:rPr>
          <w:b/>
        </w:rPr>
        <w:t>E. 5</w:t>
      </w:r>
    </w:p>
    <w:p>
      <w:r>
        <w:t>Justifiée, l'ordonnance querellée sera donc confirmée.</w:t>
      </w:r>
    </w:p>
    <w:p>
      <w:r>
        <w:rPr>
          <w:b/>
        </w:rPr>
        <w:t>E. 6</w:t>
      </w:r>
    </w:p>
    <w:p>
      <w:r>
        <w:t>Le recourant, qui succombe, supportera les frais envers l'État, qui comprendront un émolument de CHF 900.- (art. 428 al. 1 CPP et 13 al. 1 du Règlement fixant le tarif des frais en matière pénale, RTFMP ; E 4 10.03). * * * * *</w:t>
      </w:r>
    </w:p>
    <w:p>
      <w:r>
        <w:t>- 10/11 - P/18252/2019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