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ACPR/520/2018 vom 19. Juli 2018</w:t>
      </w:r>
    </w:p>
    <w:p>
      <w:r>
        <w:t>GE Cour de justice, 2018-07-19, FR</w:t>
      </w:r>
    </w:p>
    <w:p>
      <w:r>
        <w:rPr>
          <w:b/>
        </w:rPr>
        <w:t xml:space="preserve">Quelle: </w:t>
      </w:r>
      <w:r>
        <w:t>https://mcp.opencaselaw.ch/entscheid/ge_gerichte_ACPR_520_2018</w:t>
      </w:r>
    </w:p>
    <w:p>
      <w:r>
        <w:t>FR: GE_GERICHTE ACPR/520/2018 du 19 juillet 2018</w:t>
      </w:r>
    </w:p>
    <w:p>
      <w:r>
        <w:t>IT: GE_GERICHTE ACPR/520/2018 del 19 luglio 2018</w:t>
      </w:r>
    </w:p>
    <w:p>
      <w:pPr>
        <w:pStyle w:val="Heading2"/>
      </w:pPr>
      <w:r>
        <w:t>Erwägungen</w:t>
      </w:r>
    </w:p>
    <w:p>
      <w:r>
        <w:rPr>
          <w:b/>
        </w:rPr>
        <w:t>E. 1</w:t>
      </w:r>
    </w:p>
    <w:p>
      <w:r>
        <w:t>Le recours est recevable pour avoir été déposé selon la forme et dans le délai prescrits – la décision querellée ayant été notifiée par pli simple –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réunir les conditions d'une défense d'office.</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w:t>
      </w:r>
    </w:p>
    <w:p>
      <w:r>
        <w:rPr>
          <w:b/>
        </w:rPr>
        <w:t>E. 3.2</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w:t>
      </w:r>
    </w:p>
    <w:p>
      <w:r>
        <w:t>- 5/7 - P/10961/2017 consid. 3.1 p. 285). Ainsi, il ne faut pas se fonder sur la seule peine menace prévue par la loi; il convient surtout de tenir compte des circonstances particulières de l'espèce et de la peine concrètement encourue (arrêt du Tribunal fédéral 1B_138/2015 du 1er juillet 2015 consid. 2.3).</w:t>
      </w:r>
    </w:p>
    <w:p>
      <w:r>
        <w:rPr>
          <w:b/>
        </w:rPr>
        <w:t>E. 3.3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3.4</w:t>
      </w:r>
    </w:p>
    <w:p>
      <w:r>
        <w:t>Si les deux conditions mentionnées à l'art. 132 al. 2 CPP doivent être réunies cumulativement, il n'est pas exclu que l'intervention d'un défenseur soit justifiée par d'autres motifs, en particulier dans les cas où la désignation d'un défenseur est nécessaire pour garantir l'égalité des armes – ce principe requérant que chaque partie se voie offrir une possibilité raisonnable de présenter sa cause dans des conditions qui ne la placent pas dans une situation de net désavantage par rapport à son adversaire (arrêts du Tribunal fédéral 6B_385/2009 du 7 août 2009 consid. 2.1 et les références citées et 1B_165/2014 du 8 juillet 2014 consid. 2.1) – ou parce que l'issue de la procédure pénale a une importance particulière pour le prévenu, par exemple s'il est en détention, s'il encourt une révocation de l'autorisation d'exercer sa profession, ou s'il risque de perdre la garde de ses enfants (arrêts du Tribunal fédéral 1B_354/2015 du 13 novembre 2015 consid. 3.2.2 et 1B_234/2013 du 20 août 2013 consid. 5.1). 3.5.1. En l'espèce, l'indigence de la recourante paraît plausible, au vu du questionnaire sur sa situation personnelle. Cette question peut toutefois rester ouverte vu ce qui suit.</w:t>
      </w:r>
    </w:p>
    <w:p>
      <w:r>
        <w:t>3.5.2. La recourante n'a jamais été condamnée en Suisse, de sorte qu'elle s'expose a priori, si elle devait être reconnue coupable de l'ensemble des préventions retenues contre elle, à une peine assortie du sursis.</w:t>
      </w:r>
    </w:p>
    <w:p>
      <w:r>
        <w:t>- 6/7 - P/10961/2017</w:t>
      </w:r>
    </w:p>
    <w:p>
      <w:r>
        <w:t>Il n'apparaît par ailleurs pas que le Ministère public envisage de prononcer ou requérir contre elle une peine supérieure à celles prévues à l'art. 132 al. 3 CPP.</w:t>
      </w:r>
    </w:p>
    <w:p>
      <w:r>
        <w:t>Quand bien même la peine concrète à laquelle la recourante s'expose ne serait pas considérée comme de peu de gravité, il y a encore lieu de déterminer si la cause est complexe, les deux conditions de l'art. 132 al. 2 CPP étant cumulatives.</w:t>
      </w:r>
    </w:p>
    <w:p>
      <w:r>
        <w:t>3.5.3. En l'occurrence, l'examen des circonstances du cas d'espèce permet de retenir que la cause ne présente pas de difficultés particulières du point de vue de l'établissement des faits ou des questions juridiques soulevées, que la recourante ne serait pas en mesure de résoudre seule.</w:t>
      </w:r>
    </w:p>
    <w:p>
      <w:r>
        <w:t>Il ressort en effet de la procédure que les faits et dispositions légales applicables sont clairement circonscrits aux évènements survenus le 10 mars 2017 au D______ et ne présentent aucune difficulté de compréhension ou d'application pour la recourante qui s'est d'abord présentée de sa propre initiative au poste de police, le 14 mars 2017, pour y déposer plainte contre C______ avant d'y être entendue le 20 mars suivant sur la plainte du précité; elle a alors pu fournir toute explication utile sur les infractions qui lui étaient reprochées.</w:t>
      </w:r>
    </w:p>
    <w:p>
      <w:r>
        <w:t>Rien ne permet par ailleurs de retenir que d'autres motifs que ceux prévus à l'art. 132 al. 2 CPP justifieraient une défense d'office, la recourante n'alléguant ni ne rendant vraisemblable qu'elle subirait un net désavantage par rapport à la partie plaignante si elle n'était pas mise au bénéfice d'une défense d'office ou que l'issue de la cause revêtirait une importance particulière pour elle.</w:t>
      </w:r>
    </w:p>
    <w:p>
      <w:r>
        <w:t>Partant, c'est à juste titre que la défense d'office a été refusée par le Ministère public.</w:t>
      </w:r>
    </w:p>
    <w:p>
      <w:r>
        <w:rPr>
          <w:b/>
        </w:rPr>
        <w:t>E. 4</w:t>
      </w:r>
    </w:p>
    <w:p>
      <w:r>
        <w:t>Justifiée, la décision querellée sera donc confirmée.</w:t>
      </w:r>
    </w:p>
    <w:p>
      <w:r>
        <w:rPr>
          <w:b/>
        </w:rPr>
        <w:t>E. 5</w:t>
      </w:r>
    </w:p>
    <w:p>
      <w:r>
        <w:t>La procédure de recours contre un refus d'octroi de l'assistance juridique ne donne pas lieu à la perception de frais (art. 20 RAJ). * * * * *</w:t>
      </w:r>
    </w:p>
    <w:p>
      <w:r>
        <w:t>- 7/7 - P/10961/2017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