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ACPR/509/2021 vom 31. Mai 2021</w:t>
      </w:r>
    </w:p>
    <w:p>
      <w:r>
        <w:t>GE Cour de justice, 2021-05-31, FR</w:t>
      </w:r>
    </w:p>
    <w:p>
      <w:r>
        <w:rPr>
          <w:b/>
        </w:rPr>
        <w:t xml:space="preserve">Quelle: </w:t>
      </w:r>
      <w:r>
        <w:t>https://mcp.opencaselaw.ch/entscheid/ge_gerichte_ACPR_509_2021</w:t>
      </w:r>
    </w:p>
    <w:p>
      <w:r>
        <w:t>FR: GE_GERICHTE ACPR/509/2021 du 31 mai 2021</w:t>
      </w:r>
    </w:p>
    <w:p>
      <w:r>
        <w:t>IT: GE_GERICHTE ACPR/509/2021 del 31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385 al. 1 et 396 al. 1 CPP), concerner une ordonnance sujette à recours auprès de la Chambre de céans (art. 393 al. 1 let. a CPP) et émaner de la plaignante qui, partie à la procédure (art. 104 al. 1 let. b CPP), a qualité pour agir, ayant un intérêt juridiquement protégé à la modification ou à l'annulation de la décision querellée (art. 382 al. 1 CPP).</w:t>
      </w:r>
    </w:p>
    <w:p>
      <w:r>
        <w:rPr>
          <w:b/>
        </w:rPr>
        <w:t>E. 2</w:t>
      </w:r>
    </w:p>
    <w:p>
      <w:r>
        <w:t>La Chambre pénale de recours peut décider d'emblée de traiter sans échange d'écritures ni débats les recours manifestement irrecevables ou mal fondés (art. 390 al. 2 et 5 a contrario CPP). Tel est le cas en l'occurrence, au vu des considérations qui suivent.</w:t>
      </w:r>
    </w:p>
    <w:p>
      <w:r>
        <w:rPr>
          <w:b/>
        </w:rPr>
        <w:t>E. 3</w:t>
      </w:r>
    </w:p>
    <w:p>
      <w:r>
        <w:t>En l’espèce, la recourante s’en prend à nouveau à la curatrice de représentation, ensuite de la déposition que cette dernière aurait effectuée le 22 mars 2021. Outre que la recourante ne produit aucun document à l’appui de ses accusations, elle n’explique pas en quoi les éventuels propos tenus par la curatrice ce jour-là seraient constitutifs des infractions alléguées. La Chambre de céans a déjà examiné, dans ses précédents arrêts, les reproches énoncés contre la curatrice, que la recourante reprend ici à l’identique sans expliquer en quoi la déposition du 22 mars 2021 serait de nature à modifier les précédentes conclusions du Ministère public et de l’autorité de recours. Dans l’ordonnance querellée, le Ministère public a expressément retenu que les accusations de la recourante n’étaient étayées par aucun élément objectif. Or, ils ne le sont pas davantage devant l'autorité de recours.</w:t>
      </w:r>
    </w:p>
    <w:p>
      <w:r>
        <w:t>- 4/6 - P/7722/2021</w:t>
      </w:r>
    </w:p>
    <w:p>
      <w:r>
        <w:rPr>
          <w:b/>
        </w:rPr>
        <w:t>E. 4</w:t>
      </w:r>
    </w:p>
    <w:p>
      <w:r>
        <w:t>Partant, le recours doit être rejeté, l’ordonnance querellée ne prêtant pas le flanc à la critique.</w:t>
      </w:r>
    </w:p>
    <w:p>
      <w:r>
        <w:rPr>
          <w:b/>
        </w:rPr>
        <w:t>E. 5</w:t>
      </w:r>
    </w:p>
    <w:p>
      <w:r>
        <w:t>L'action civile étant manifestement voués à l’échec (art. 136 al. 1 let. b CPP), c'est à bon droit que le Ministère public a refusé de désigner un conseil juridique gratuit à la recourante, qui ne se verra pas octroyer l’assistance judiciaire gratuite pour le recours non plus, pour les mêmes raisons.</w:t>
      </w:r>
    </w:p>
    <w:p>
      <w:r>
        <w:rPr>
          <w:b/>
        </w:rPr>
        <w:t>E. 6</w:t>
      </w:r>
    </w:p>
    <w:p>
      <w:r>
        <w:t>La recourante, qui succombe, supportera les frais envers l'État, fixés en totalité à CHF 600.- pour tenir compte de sa situation financière (art. 428 al. 1 CPP et 13 al. 1 du Règlement fixant le tarif des frais en matière pénale, RTFMP ; E 4 10.03). * * * * *</w:t>
      </w:r>
    </w:p>
    <w:p>
      <w:r>
        <w:t>- 5/6 - P/7722/2021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