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ACPR/436/2024 vom 2. Februar 2024</w:t>
      </w:r>
    </w:p>
    <w:p>
      <w:r>
        <w:t>GE Cour de justice, 2024-02-02, FR</w:t>
      </w:r>
    </w:p>
    <w:p>
      <w:r>
        <w:rPr>
          <w:b/>
        </w:rPr>
        <w:t xml:space="preserve">Quelle: </w:t>
      </w:r>
      <w:r>
        <w:t>https://mcp.opencaselaw.ch/entscheid/ge_gerichte_ACPR_436_2024</w:t>
      </w:r>
    </w:p>
    <w:p>
      <w:r>
        <w:t>FR: GE_GERICHTE ACPR/436/2024 du 2 février 2024</w:t>
      </w:r>
    </w:p>
    <w:p>
      <w:r>
        <w:t>IT: GE_GERICHTE ACPR/436/2024 del 2 febbraio 2024</w:t>
      </w:r>
    </w:p>
    <w:p>
      <w:pPr>
        <w:pStyle w:val="Heading2"/>
      </w:pPr>
      <w:r>
        <w:t>Erwägungen</w:t>
      </w:r>
    </w:p>
    <w:p>
      <w:r>
        <w:rPr>
          <w:b/>
        </w:rPr>
        <w:t>E. 1.1</w:t>
      </w:r>
    </w:p>
    <w:p>
      <w:r>
        <w:t>Le recours a été déposé selon la forme prescrite (art. 385 al. 1 et 396 al. 1 CPP) et émane du prévenu, partie à la procédure (art. 104 al. 1 let. a et 111 CPP). Il est dirigé contre un mandat de délégation d'actes d'enquête du Ministère public comportant une restriction du droit de l'intéressé d'y participer, de sorte que le mandat querellé doit être considéré comme une décision sujette à recours (art. 393 al. 1 let. a CPP ; arrêt du Tribunal fédéral 1B_329/2014 du 1er décembre 2014 consid. 2.2).</w:t>
      </w:r>
    </w:p>
    <w:p>
      <w:r>
        <w:rPr>
          <w:b/>
        </w:rPr>
        <w:t>E. 1.2</w:t>
      </w:r>
    </w:p>
    <w:p>
      <w:r>
        <w:t>Encore faut-il que le recourant dispose d'un intérêt juridiquement protégé à l'annulation ou à la modification de la décision querellée (art. 382 al. 1 CPP).</w:t>
      </w:r>
    </w:p>
    <w:p>
      <w:r>
        <w:rPr>
          <w:b/>
        </w:rPr>
        <w:t>E. 1.2.1</w:t>
      </w:r>
    </w:p>
    <w:p>
      <w:r>
        <w:t>Cet intérêt doit être juridique et direct. Le recourant est ainsi tenu d’établir que la décision attaquée viole une règle de droit qui a pour but de protéger ses intérêts et qu’il peut, par conséquent, en déduire un droit subjectif (ATF 145 IV 161 consid. 3). Dit intérêt doit, en outre, être actuel et pratique (ATF 144 IV 81 consid. 2.3.1.) ; il doit donc encore exister au moment où l’arrêt est rendu (ATF 137 I 296 consid. 4.2). De cette manière, les tribunaux sont assurés de trancher uniquement des questions concrètes, et non de prendre des décisions à caractère théorique (ATF 144 IV 81 précité). Il peut toutefois être renoncé à l’exigence d’un intérêt actuel lorsque la contestation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du Tribunal fédéral 6B_1336/2018 du 19 février 2019 consid. 1.2 et les références citées), ces conditions étant cumulatives (arrêt du Tribunal fédéral 6B_1011/2010 du 18 février 2011 consid. 2.2.1 in fine; ACPR/478/2021 du 19 juillet 2021, consid. 1.3.1).</w:t>
      </w:r>
    </w:p>
    <w:p>
      <w:r>
        <w:t>- 5/7 - P/22488/2023</w:t>
      </w:r>
    </w:p>
    <w:p>
      <w:r>
        <w:rPr>
          <w:b/>
        </w:rPr>
        <w:t>E. 1.2.2</w:t>
      </w:r>
    </w:p>
    <w:p>
      <w:r>
        <w:t>En l'espèce, l'acte litigieux a déployé tous ses effets, les auditions ayant été menées les 19 février, 21 février et 27 mars 2024 par la police, soit avant le dépôt du recours, hors la présence du prévenu et de son conseil. Le recourant n'a donc plus d'intérêt actuel et pratique à demander l'annulation des auditions concernées. S'agissant des auditions du médecin-psychiatre de la plaignante et de la collaboratrice du centre LAVI, qui ont refusé d'être auditionnés sur la base de dispositions légales (cf. art. 321 CP et 173 al. 1 let. d CPP), le Ministère public y a renoncé, rendant également caduc le recours sur ces points. Au surplus, le recourant ne dispose d'aucun intérêt juridique à voir annuler des auditions une fois celles-ci accomplies, dans la mesure où l'existence d'un éventuel vice qui entacherait un acte de procédure ne conduirait pas à son annulation, mais, alternativement, à la répétition dudit acte aux conditions de l’art. 147 al. 3 CPP, au constat de l’inexploitabilité des preuves recueillies à cette occasion (art. 147 al. 4 CPP) ou au retrait du procès-verbal concerné du dossier (art. 141 al. 5 CPP).</w:t>
      </w:r>
    </w:p>
    <w:p>
      <w:r>
        <w:rPr>
          <w:b/>
        </w:rPr>
        <w:t>E. 2</w:t>
      </w:r>
    </w:p>
    <w:p>
      <w:r>
        <w:t>Par conséquent, le recours doit être déclaré irrecevable, faute pour le recourant de disposer d'un intérêt juridiquement protégé à l'annulation de la décision querellée.</w:t>
      </w:r>
    </w:p>
    <w:p>
      <w:r>
        <w:rPr>
          <w:b/>
        </w:rPr>
        <w:t>E. 3</w:t>
      </w:r>
    </w:p>
    <w:p>
      <w:r>
        <w:t>Le recourant, qui succombe, supportera les frais envers l'État, fixés en totalité à CHF 700.- pour l'instance de recours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4</w:t>
      </w:r>
    </w:p>
    <w:p>
      <w:r>
        <w:t>Le recourant, qui a été mis au bénéfice d'une défense d'office par le Ministère public, a requis l'octroi de l'assistance judiciaire pour la procédure de recours. L'indigence du recourant étant établie et le recours non dénué de chances de succès – le recourant ignorant, lors de son dépôt, que les actes d'enquête litigieux avaient déjà été exécutés – l'assistance judiciaire lui sera accordée devant la présente instance. Il sera statué sur l'indemnité du défenseur d'office à la fin de la procédure (art. 135 al. 2 CPP). * * * * *</w:t>
      </w:r>
    </w:p>
    <w:p>
      <w:r>
        <w:t>- 6/7 - P/22488/2023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