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ACPR/350/2018 vom 4. Juni 2018</w:t>
      </w:r>
    </w:p>
    <w:p>
      <w:r>
        <w:t>GE Cour de justice, 2018-06-04, FR</w:t>
      </w:r>
    </w:p>
    <w:p>
      <w:r>
        <w:rPr>
          <w:b/>
        </w:rPr>
        <w:t xml:space="preserve">Quelle: </w:t>
      </w:r>
      <w:r>
        <w:t>https://mcp.opencaselaw.ch/entscheid/ge_gerichte_ACPR_350_2018</w:t>
      </w:r>
    </w:p>
    <w:p>
      <w:r>
        <w:t>FR: GE_GERICHTE ACPR/350/2018 du 4 juin 2018</w:t>
      </w:r>
    </w:p>
    <w:p>
      <w:r>
        <w:t>IT: GE_GERICHTE ACPR/350/2018 del 4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pas en question la gravité et la suffisance des charges pesant à son encontre mais conteste les risques de fuite, collusion et réitération.</w:t>
      </w:r>
    </w:p>
    <w:p>
      <w:r>
        <w:rPr>
          <w:b/>
        </w:rPr>
        <w:t>E. 3.1</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 Des</w:t>
      </w:r>
    </w:p>
    <w:p>
      <w:r>
        <w:t>- 7/10 - P/593/2018 délits patrimoniaux graves peuvent également fonder un risque de réitération (arrêt du Tribunal fédéral 1B_405/2013 du 3 décembre 2013 consid. 2.3.1).</w:t>
      </w:r>
    </w:p>
    <w:p>
      <w:r>
        <w:rPr>
          <w:b/>
        </w:rPr>
        <w:t>E. 4</w:t>
      </w:r>
    </w:p>
    <w:p>
      <w:r>
        <w:t>Le recourant conteste le risque de récidive.</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4.2</w:t>
      </w:r>
    </w:p>
    <w:p>
      <w:r>
        <w:t>En l'espèce, un risque de réitération concret doit être retenu, vu les antécédents judiciaires du recourant, notamment pour délit contre la LStup, et sa situation financière, le recourant n'ayant pas établi avoir un quelconque revenu. Le fait qu'il prétende n'avoir jamais été violent ou agressif envers quiconque n'apparaît donc pas déterminant, sous l'angle dudit risque.</w:t>
      </w:r>
    </w:p>
    <w:p>
      <w:r>
        <w:rPr>
          <w:b/>
        </w:rPr>
        <w:t>E. 5</w:t>
      </w:r>
    </w:p>
    <w:p>
      <w:r>
        <w:t>Au vu des risques précités, il n'est pas nécessaire d'examiner si s'y ajouterait un risque de collusion.</w:t>
      </w:r>
    </w:p>
    <w:p>
      <w:r>
        <w:rPr>
          <w:b/>
        </w:rPr>
        <w:t>E. 6</w:t>
      </w:r>
    </w:p>
    <w:p>
      <w:r>
        <w:t>Le recourant propose des mesures de substitution.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(arrêt du Tribunal fédéral 1B_26/2015 du 16 février 2015, destiné à la publication, consid. 3.3).</w:t>
      </w:r>
    </w:p>
    <w:p>
      <w:r>
        <w:rPr>
          <w:b/>
        </w:rPr>
        <w:t>E. 6.2</w:t>
      </w:r>
    </w:p>
    <w:p>
      <w:r>
        <w:t>En l'espèce, les mesures de substitution proposées ne sont manifestement pas à même de pallier les risques retenus, mais ne pourraient, cas échéant, s'agissant du port d'un bracelet électronique – dont il n'apparaît au demeurant pas que le recourant en remplirait les conditions – que permettre de constater sa fuite. Quant au dépôt du passeport, il n'empêcherait pas le recourant de franchir la frontière franco-suisse par voie terrestre.</w:t>
      </w:r>
    </w:p>
    <w:p>
      <w:r>
        <w:t>Le recourant n'avance aucun montant pour la caution qu'il propose et n'étaye aucunement par quel biais il serait en mesure d'en verser une.</w:t>
      </w:r>
    </w:p>
    <w:p>
      <w:r>
        <w:t>- 8/10 - P/593/2018</w:t>
      </w:r>
    </w:p>
    <w:p>
      <w:r>
        <w:t>Enfin, aucune des mesures proposées ne permettrait, de toute manière, de pallier le risque de réitération.</w:t>
      </w:r>
    </w:p>
    <w:p>
      <w:r>
        <w:rPr>
          <w:b/>
        </w:rPr>
        <w:t>E. 7</w:t>
      </w:r>
    </w:p>
    <w:p>
      <w:r>
        <w:t>Le recourant ne remet pas en cause le principe de la proportionnalité. À juste titre. La durée de la détention avant jugement subie à ce jour est encore éloignée de la durée de la peine concrètement encourue, au vu de la gravité des faits qui lui sont reprochés.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- 9/10 - P/593/2018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