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ACPR/316/2021 vom 15. April 2021</w:t>
      </w:r>
    </w:p>
    <w:p>
      <w:r>
        <w:t>GE Cour de justice, 2021-04-15, FR</w:t>
      </w:r>
    </w:p>
    <w:p>
      <w:r>
        <w:rPr>
          <w:b/>
        </w:rPr>
        <w:t xml:space="preserve">Quelle: </w:t>
      </w:r>
      <w:r>
        <w:t>https://mcp.opencaselaw.ch/entscheid/ge_gerichte_ACPR_316_2021</w:t>
      </w:r>
    </w:p>
    <w:p>
      <w:r>
        <w:t>FR: GE_GERICHTE ACPR/316/2021 du 15 avril 2021</w:t>
      </w:r>
    </w:p>
    <w:p>
      <w:r>
        <w:t>IT: GE_GERICHTE ACPR/316/2021 del 15 aprile 2021</w:t>
      </w:r>
    </w:p>
    <w:p>
      <w:pPr>
        <w:pStyle w:val="Heading2"/>
      </w:pPr>
      <w:r>
        <w:t>Volltext</w:t>
      </w:r>
    </w:p>
    <w:p>
      <w:r>
        <w:t>REPUBLIQUE ET</w:t>
      </w:r>
    </w:p>
    <w:p>
      <w:r>
        <w:t>CANTON DE GENEVE POUVOIR JUDICIAIRE PS/74/2020 ACPR/316/2021 COUR DE JUSTICE Chambre pénale de recours Arrêt du mercredi 12 mai 2021</w:t>
      </w:r>
    </w:p>
    <w:p>
      <w:r>
        <w:t>Entre</w:t>
      </w:r>
    </w:p>
    <w:p>
      <w:r>
        <w:t>A______, domiciliée ______ [GE], comparant par Me B______, avocat, requérante,</w:t>
      </w:r>
    </w:p>
    <w:p>
      <w:r>
        <w:t>et</w:t>
      </w:r>
    </w:p>
    <w:p>
      <w:r>
        <w:t>LE MINISTÈRE PUBLIC de la République et canton de Genève, route de Chancy 6B, 1213 Petit-Lancy - case postale 3565, 1211 Genève 3,, cité.</w:t>
      </w:r>
    </w:p>
    <w:p>
      <w:r>
        <w:t>- 2/3 - PS/74/2020 Vu :</w:t>
      </w:r>
    </w:p>
    <w:p>
      <w:r>
        <w:t>- l'arrêt du Tribunal fédéral 1B_25/2021 du 15 avril 2021 ayant prononcé la récusation du Procureur C______ dans la procédure P/1______/2020;</w:t>
      </w:r>
    </w:p>
    <w:p>
      <w:r>
        <w:t>- la requête formée le 3 mai 2021 par A______, partie plaignante à la procédure P/1______/2020, en vue de l'annulation et la répétition de certains actes de la procédure. Attendu que :</w:t>
      </w:r>
    </w:p>
    <w:p>
      <w:r>
        <w:t>- la requérante allègue que, ne sachant pas quel procureur a repris l'instruction de la procédure par suite de la récusation susmentionnée, elle a déposé sa requête tant devant le Ministère public que la Chambre de céans. Considérant, en droit, que :</w:t>
      </w:r>
    </w:p>
    <w:p>
      <w:r>
        <w:t>- selon l'art. 60 al. 1 CPP, les actes de procédure auxquels a participé une personne tenue de se récuser sont annulés et répétés si une partie le demande au plus tard cinq jours après qu'elle a eu connaissance de la décision admettant la récusation;</w:t>
      </w:r>
    </w:p>
    <w:p>
      <w:r>
        <w:t>- lorsque l'affaire en est encore au stade de l'instruction, la décision à ce propos est en principe prise par le nouveau procureur chargé du dossier, en tant que direction de la procédure (art. 61 let. a et 62 al. 1 CPP), avec recours éventuel au sens de l'art. 393 CPP (arrêt du Tribunal fédéral 1B_246/2017 6 octobre 2017 consid. 2);</w:t>
      </w:r>
    </w:p>
    <w:p>
      <w:r>
        <w:t>- en l'espèce, rien ne permet de déroger à ce principe, de sorte qu'il appartient au Ministère public d'examiner la requête, dont il a été saisi;</w:t>
      </w:r>
    </w:p>
    <w:p>
      <w:r>
        <w:t>- partant, la requête déposée devant la Chambre de céans est irrecevable;</w:t>
      </w:r>
    </w:p>
    <w:p>
      <w:r>
        <w:t>- il sera statué sans frais;</w:t>
      </w:r>
    </w:p>
    <w:p>
      <w:r>
        <w:t>- aucune indemnité n'est due au conseil juridique gratuit (art. 136 al. 1 let. b CPP) pour un acte de procédure qui s'avère inutile. * * * * *</w:t>
      </w:r>
    </w:p>
    <w:p>
      <w:r>
        <w:t>- 3/3 - PS/74/2020</w:t>
      </w:r>
    </w:p>
    <w:p>
      <w:r>
        <w:t>PAR CES MOTIFS, LA COUR :</w:t>
      </w:r>
    </w:p>
    <w:p>
      <w:r>
        <w:t>Déclare la requête irrecevable. Laisse les frais de la procédure de recours à la charge de l'État. Notifie le présent arrêt ce jour, en copie, à la requérante (soit pour elle son conseil juridique gratuit) et au Ministère public. Siégeant : Madame Corinne CHAPPUIS BUGNON, présidente; Monsieur Christian COQUOZ et Madame Daniela CHIABUDINI, juges;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Le Tribunal pénal fédéral connaît des recours de l'avocat d'office contre les décisions de l'autorité cantonale de recours en matière d'indemnisation (art. 135 al. 3 let. a cum 138 al. 1 CPP et 37 al. 1 LOAP). Le recours doit être adressé dans les 10 jours, par écrit, au Tribunal pénal fédéral, case postale 2720, 6501 Bellinzone.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