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ACPR/312/2021 vom 8. April 2021</w:t>
      </w:r>
    </w:p>
    <w:p>
      <w:r>
        <w:t>GE Cour de justice, 2021-04-08, FR</w:t>
      </w:r>
    </w:p>
    <w:p>
      <w:r>
        <w:rPr>
          <w:b/>
        </w:rPr>
        <w:t xml:space="preserve">Quelle: </w:t>
      </w:r>
      <w:r>
        <w:t>https://mcp.opencaselaw.ch/entscheid/ge_gerichte_ACPR_312_2021</w:t>
      </w:r>
    </w:p>
    <w:p>
      <w:r>
        <w:t>FR: GE_GERICHTE ACPR/312/2021 du 8 avril 2021</w:t>
      </w:r>
    </w:p>
    <w:p>
      <w:r>
        <w:t>IT: GE_GERICHTE ACPR/312/2021 del 8 aprile 2021</w:t>
      </w:r>
    </w:p>
    <w:p>
      <w:pPr>
        <w:pStyle w:val="Heading2"/>
      </w:pPr>
      <w:r>
        <w:t>Volltext</w:t>
      </w:r>
    </w:p>
    <w:p>
      <w:r>
        <w:t>REPUBLIQUE ET</w:t>
      </w:r>
    </w:p>
    <w:p>
      <w:r>
        <w:t>CANTON DE GENEVE POUVOIR JUDICIAIRE P/18730/2020 ACPR/312/2021 COUR DE JUSTICE Chambre pénale de recours Arrêt du mercredi 12 mai 2021</w:t>
      </w:r>
    </w:p>
    <w:p>
      <w:r>
        <w:t>Entre A______, domicilié ______, France, comparant par Me Cédric KURTH, avocat, boulevard James-Fazy 3, case postale 187, 1233 Bernex, recourant,</w:t>
      </w:r>
    </w:p>
    <w:p>
      <w:r>
        <w:t>contre l'ordonnance rendue le 8 avril 2021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w:t>
      </w:r>
    </w:p>
    <w:p>
      <w:r>
        <w:t>intimés.</w:t>
      </w:r>
    </w:p>
    <w:p>
      <w:r>
        <w:t>- 2/5 - P/18730/2020 Vu : - l'ordonnance du 8 avril 2021, notifiée le 14 suivant, par laquelle par le Tribunal des mesures de contrainte (ci-après, TMC) a ordonné la prolongation de la détention provisoire de A______ jusqu'au 6 juin 2021; - la mise en liberté de A______ intervenue le 14 avril 2021; - l'ordonnance du 15 avril 2021 par laquelle le TMC a ordonné des mesures de substitution; - le recours de A______ daté du 26 avril 2021, expédié par pli recommandé du lendemain, selon le timbre postal apposé sur l'enveloppe et le suivi des envois de la Poste, à la Chambre de céans; - les observations du TMC et du Ministère public; - la réplique de A______; - l'email du 6 mai 2021 par lequel le conseil de A______ a répondu à l'interpellation de la Chambre de céans s'agissant du respect du délai de recours.</w:t>
      </w:r>
    </w:p>
    <w:p>
      <w:r>
        <w:t>Attendu que : - A______ conclut à l'annulation de l'ordonnance du 8 avril 2021 du TMC; - il ne demande plus sa mise en liberté, laquelle avait été prononcée le 14 mars 2021, mais conteste l'ordonnance dans son contenu, sa motivation, son arbitraire et la violation du droit qu'elle comportait; il avait un intérêt juridique à faire constater que sa détention provisoire violait le droit; - sur interpellation, le conseil de A______ "sait avoir déposé le recours le 26 avril 2021", avant 18 heures, dans la boîte postale; il ne disposait pas de ticket prouvant le dépôt de l'acte dans la mesure où il s'agissait d'un recommandé prépayé.</w:t>
      </w:r>
    </w:p>
    <w:p>
      <w:r>
        <w:t>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ou, s'agissant de personnes détenues, à la direction de l'établissement carcéral (al. 2);</w:t>
      </w:r>
    </w:p>
    <w:p>
      <w:r>
        <w:t>- 3/5 - P/18730/2020 - en l'espèce, le recourant a daté son acte du 26 avril 2021 mais l'a remis à la Poste le lendemain, soit hors du délai de 10 jours à compter de la notification, le 14 avril 2020, de la décision litigieuse, ce qui rend son recours tardif; - le recourant, bien qu'interpelé, n'a pas apporté la preuve du respect du délai, sauf à s'en remettre à sa parole "assermentée" et à proposer de faire des recherches, tout en précisant ne pas avoir de quittance du dépôt du pli s'agissant d'un recommandé prépayé, ce qui n'est pas suffisant; - le recours doit ainsi être déclaré irrecevable et les frais, arrêtés à CHF 150.-, mis à la charge du recourant (art. 428 al. 1 CPP et 13 al. 1 du Règlement fixant le tarif des frais en matière pénale, RTFMP ; E 4 10.03). * * * * *</w:t>
      </w:r>
    </w:p>
    <w:p>
      <w:r>
        <w:t>- 4/5 - P/18730/2020</w:t>
      </w:r>
    </w:p>
    <w:p>
      <w:r>
        <w:t>PAR CES MOTIFS, LA COUR : Déclare le recours irrecevable. Condamne A______ aux frais de la procédure de recours, arrêtés à CHF 150.-. Notifie le présent arrêt, ce jour, en copie, au recourant, soit pour lui son conseil, au Ministère public et au TMC.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P/18730/2020 P/18730/2020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