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ACPR/230/2024 vom 28. März 2024</w:t>
      </w:r>
    </w:p>
    <w:p>
      <w:r>
        <w:t>GE Cour de justice, 2024-03-28, FR</w:t>
      </w:r>
    </w:p>
    <w:p>
      <w:r>
        <w:rPr>
          <w:b/>
        </w:rPr>
        <w:t xml:space="preserve">Quelle: </w:t>
      </w:r>
      <w:r>
        <w:t>https://mcp.opencaselaw.ch/entscheid/ge_gerichte_ACPR_230_2024</w:t>
      </w:r>
    </w:p>
    <w:p>
      <w:r>
        <w:t>FR: GE_GERICHTE ACPR/230/2024 du 28 mars 2024</w:t>
      </w:r>
    </w:p>
    <w:p>
      <w:r>
        <w:t>IT: GE_GERICHTE ACPR/230/2024 del 28 marzo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PS/24/2024 ACPR/230/2024 COUR DE JUSTICE Chambre pénale de recours Arrêt du jeudi 28 mars 2024</w:t>
      </w:r>
    </w:p>
    <w:p>
      <w:r>
        <w:t>A______ et B______, représentés par Me Gazmend ELMAZI, avocat, SAINT-JEAN AVOCATS, rue de Saint-Jean 15, case postale 23, 1211 Genève 13 requérants, et</w:t>
      </w:r>
    </w:p>
    <w:p>
      <w:r>
        <w:t>C______, juge au Tribunal de police, rue des Chaudronniers 9, case postale 3715, 1211 Genève 3 cité.</w:t>
      </w:r>
    </w:p>
    <w:p>
      <w:r>
        <w:t>- 2/4 - PS/24/2024 Vu : - la requête en récusation déposée par A______ et B______ le 11 mars 2024 à l'encontre de C______, juge au Tribunal de police ; - les observations du juge susmentionné du 11 mars 2024 ; - la lettre de A______ et B______ du 25 mars 2024, déclarant retirer la requête. Considérant en droit que : - la loi ne règle pas le sort des frais en cas de retrait d’une requête en récusation (cf. art. 59 al. 4, 2e phrase, CPP) ; - l’art. 428 CPP doit néanmoins s’appliquer par analogie (ACPR/416/2012 ; cf. N. SCHMID / D. JOSITSCH, Schweizerische Strafprozessordnung : Praxiskommentar, 4e éd., Zurich 2023, n. 10 ad art. 59; DONATSCH / LIEBER / SUMMERS / WOHLERS, Kommentar zur Schweizerischen Strafprozessordnung [StPO], 3e éd. 2019, n. 11 ad art. 59) ; - ainsi, la partie qui retire une requête est considérée comme ayant succombé, au sens de l’al. 1, 2e phrase, de l’art. 428 CPP ; - les frais de l’instance seront arrêtés à CHF 585.-. * * * * *</w:t>
      </w:r>
    </w:p>
    <w:p>
      <w:r>
        <w:t>- 3/4 - PS/24/2024</w:t>
      </w:r>
    </w:p>
    <w:p>
      <w:r>
        <w:t>PAR CES MOTIFS, LA COUR :</w:t>
      </w:r>
    </w:p>
    <w:p>
      <w:r>
        <w:t>Prend acte du retrait de la requête en récusation déposée par A______ et B______ le 11 mars 2024 et raie la cause du rôle. Met à la charge de A______ et B______, conjointement et solidairement, les frais de l’État, arrêtés à CHF 585.-. Notifie la présente décision, en copie, à A______ et B______, soit pour eux leur défenseur et à C______. La communique pour information, au Ministère public. Siégeant : Monsieur Christian COQUOZ, président; Mesdames Corinne CHAPPUIS BUGNON et Alix FRANCOTTE CONUS, juges; Madame Olivia SOBRINO, greffière.</w:t>
      </w:r>
    </w:p>
    <w:p>
      <w:r>
        <w:t>La greffière :</w:t>
      </w:r>
    </w:p>
    <w:p>
      <w:r>
        <w:t>Olivia SOBRINO</w:t>
      </w:r>
    </w:p>
    <w:p>
      <w:r>
        <w:t>Le président :</w:t>
      </w:r>
    </w:p>
    <w:p>
      <w:r>
        <w:t>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PS/24/2024</w:t>
      </w:r>
    </w:p>
    <w:p>
      <w:r>
        <w:t>PS/24/2024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récusation (let. b) CHF 500.00 Total CHF 585.00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