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ACPR/19/2022 vom 9. November 2021</w:t>
      </w:r>
    </w:p>
    <w:p>
      <w:r>
        <w:t>GE Cour de justice, 2021-11-09, FR</w:t>
      </w:r>
    </w:p>
    <w:p>
      <w:r>
        <w:rPr>
          <w:b/>
        </w:rPr>
        <w:t xml:space="preserve">Quelle: </w:t>
      </w:r>
      <w:r>
        <w:t>https://mcp.opencaselaw.ch/entscheid/ge_gerichte_ACPR_19_2022</w:t>
      </w:r>
    </w:p>
    <w:p>
      <w:r>
        <w:t>FR: GE_GERICHTE ACPR/19/2022 du 9 novembre 2021</w:t>
      </w:r>
    </w:p>
    <w:p>
      <w:r>
        <w:t>IT: GE_GERICHTE ACPR/19/2022 del 9 novembre 2021</w:t>
      </w:r>
    </w:p>
    <w:p>
      <w:pPr>
        <w:pStyle w:val="Heading2"/>
      </w:pPr>
      <w:r>
        <w:t>Volltext</w:t>
      </w:r>
    </w:p>
    <w:p>
      <w:r>
        <w:t>REPUBLIQUE ET</w:t>
      </w:r>
    </w:p>
    <w:p>
      <w:r>
        <w:t>CANTON DE GENEVE POUVOIR JUDICIAIRE P/12571/2021 ACPR/19/2022 COUR DE JUSTICE Chambre pénale de recours Arrêt du vendredi 14 janvier 2022</w:t>
      </w:r>
    </w:p>
    <w:p>
      <w:r>
        <w:t>Entre</w:t>
      </w:r>
    </w:p>
    <w:p>
      <w:r>
        <w:t>A______, domiciliée ______, comparant par Me Pascal JUNOD, avocat, Etude JUNOD &amp; ASSOCIES, rue de la Rôtisserie 6, case postale 3763, 1211 Genève 3, recourante,</w:t>
      </w:r>
    </w:p>
    <w:p>
      <w:r>
        <w:t>contre l'ordonnance de non-entrée en matière rendue le 9 novembre 2021 par le Ministère public</w:t>
      </w:r>
    </w:p>
    <w:p>
      <w:r>
        <w:t>et</w:t>
      </w:r>
    </w:p>
    <w:p>
      <w:r>
        <w:t>LE MINISTÈRE PUBLIC de la République et canton de Genève, route de Chancy 6B,</w:t>
      </w:r>
    </w:p>
    <w:p>
      <w:r>
        <w:t>1213 Petit-Lancy - case postale 3565, 1211 Genève 3, intimé.</w:t>
      </w:r>
    </w:p>
    <w:p>
      <w:r>
        <w:t>- 2/2 - P/12571/2021 Vu le recours formé le 22 novembre 2021 par A______ contre l'ordonnance de non-entrée en matière rendue le 9 novembre 2021 par le Ministère public, Attendu que, le 6 décembre 2021, la direction de la procédure a invité la recourante à fournir des sûretés à hauteur de CHF 1'000.-, au sens de l’art. 383 al. 1 CPP, dans un délai échéant au 22 décembre 2021, faute de quoi il ne serait pas entré en matière sur le recours, Qu'à ce jour, la recourante n'a pas fourni les sûretés requises, Qu'il sera statué sans frais. * * * * * PAR CES MOTIFS, LA COUR :</w:t>
      </w:r>
    </w:p>
    <w:p>
      <w:r>
        <w:t>Raye la cause du rôle. Laisse les frais de la procédure de recours à la charge de l'État. Notifie le présent arrêt, ce jour, en copie, à la recourante, soit pour elle son conseil, et au Ministère public. Siégeant : Madame Corinne CHAPPUIS BUGNON, présidente; Madame Arbenita VESELI, greffière. 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