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ACPR/147/2021 vom 19. November 2020</w:t>
      </w:r>
    </w:p>
    <w:p>
      <w:r>
        <w:t>GE Cour de justice, 2020-11-19, FR</w:t>
      </w:r>
    </w:p>
    <w:p>
      <w:r>
        <w:rPr>
          <w:b/>
        </w:rPr>
        <w:t xml:space="preserve">Quelle: </w:t>
      </w:r>
      <w:r>
        <w:t>https://mcp.opencaselaw.ch/entscheid/ge_gerichte_ACPR_147_2021</w:t>
      </w:r>
    </w:p>
    <w:p>
      <w:r>
        <w:t>FR: GE_GERICHTE ACPR/147/2021 du 19 novembre 2020</w:t>
      </w:r>
    </w:p>
    <w:p>
      <w:r>
        <w:t>IT: GE_GERICHTE ACPR/147/2021 del 19 novembre 2020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P/1493/2019 ACPR/147/2021 COUR DE JUSTICE Chambre pénale de recours Arrêt du vendredi 5 mars 2021 Entre</w:t>
      </w:r>
    </w:p>
    <w:p>
      <w:r>
        <w:t>A______, domicilié ______ (GE), comparant en personne, recourant,</w:t>
      </w:r>
    </w:p>
    <w:p>
      <w:r>
        <w:t>contre l'ordonnance de jonction rendue le 19 novembre 2020 par le Ministère public,</w:t>
      </w:r>
    </w:p>
    <w:p>
      <w:r>
        <w:t>et</w:t>
      </w:r>
    </w:p>
    <w:p>
      <w:r>
        <w:t>LE MINISTÈRE PUBLIC de la République et canton de Genève, route de Chancy 6B, 1213 Petit-Lancy - case postale 3565, 1211 Genève 3, intimé.</w:t>
      </w:r>
    </w:p>
    <w:p>
      <w:r>
        <w:t>- 2/4 - ______________________________________________________________________________________ P/1493/2019</w:t>
      </w:r>
    </w:p>
    <w:p>
      <w:r>
        <w:t>Vu : - la procédure P/1493/2019 dans laquelle B______ a été prévenu, le 1er octobre 2019, d'abus de confiance, gestion déloyale et appropriation illégitime au préjudice de la société C______ SA et du groupe D______; - la mise en prévention, sans précision des infractions retenues, le 28 octobre 2020, de A______ dans cette même procédure; - la procédure P/1______/2020 ouverte le 27 octobre 2020 contre B______ pour infraction à la LCR; - l'ordonnance du 19 novembre 2020 par laquelle le Ministère public a ordonné la jonction des deux causes sous le numéro de la P/1493/2019, dans la mesure où elles concernaient toutes deux B______, et notifiée par pli simple à A______; - le recours formé par A______ le 2 décembre 2020 contre l'ordonnance de jonction; - les observations du Ministère public du 25 janvier 2021; - la réplique de A______; - le décès de B______ survenu le ______ 2021; - le courriel du Ministère public, du 18 février 2021. Attendu que : - dans son recours, A______ déclare ne pas être concerné par la P/1______/2019 et souhaiter que la P/1493/2019 – dans laquelle il est prévenu sans avoir eu l'occasion de défendre ses arguments – devait être traitée de manière exclusive, sans faire l'objet d'amalgame; il demande que son courrier du 6 novembre 2020 soit versé à la P/1493/2019; - dans ses observations, le Procureur conclut au rejet du recours. Il précise avoir versé tous les courriers à la procédure, avoir donné l'occasion aux parties de poser leurs questions ainsi que de déposer des pièces. Il précise que la P/1______/2019 est sans lien avec la P/1493/2019; - dans son courriel, après interpellation de la Chambre de céans sur le sort de sa décision à la suite du décès de B______, le Procureur a précisé "ce qui a trait à A______ est maintenu puisqu'il reste prévenu".</w:t>
      </w:r>
    </w:p>
    <w:p>
      <w:r>
        <w:t>- 3/4 - ______________________________________________________________________________________ P/1493/2019</w:t>
      </w:r>
    </w:p>
    <w:p>
      <w:r>
        <w:t>Considérant que : - le décès d'un prévenu constitue un empêchement de procéder, qui justifie à lui seul le classement de la procédure ouverte contre lui (art. 319 al. 1 let. d CPP ; arrêt du Tribunal fédéral 6B_1243/2019 du 20 février 2020 consid. 4.2 et les références citées); - la P/1______/2020, n'étant ouverte pour infraction à la LCR que contre B______, le décès de ce dernier doit entraîner son classement; - la décision de jonction de la P/1______/2020 n'a ainsi plus aucune justification; - fondé, le recours sera dès lors admis et l'ordonnance querellée, annulée; - l'admission du recours ne donne pas lieu à la perception de frais (art. 428 al. 1 CPP); - le recourant, qui agit en personne, n'a pas droit à une indemnité de procédure (art. 429 al. 1 let. a CPP). * * * * *</w:t>
      </w:r>
    </w:p>
    <w:p>
      <w:r>
        <w:t>- 4/4 - ______________________________________________________________________________________ P/1493/2019</w:t>
      </w:r>
    </w:p>
    <w:p>
      <w:r>
        <w:t>PAR CES MOTIFS, LA COUR :</w:t>
      </w:r>
    </w:p>
    <w:p>
      <w:r>
        <w:t>Admet le recours et annule l'ordonnance de jonction. Laisse les frais de la procédure de recours à la charge de l'État. Notifie le présent arrêt ce jour, en copie, à A______ et au Ministère public. Siégeant : Madame Corinne CHAPPUIS BUGNON, présidente; Monsieur Christian COQUOZ et Madame Alix FRANCOTTE CONUS, juges; Madame Arbenita VESELI, greffière.</w:t>
      </w:r>
    </w:p>
    <w:p>
      <w:r>
        <w:t>La greffière : Arbenita VESELI</w:t>
      </w:r>
    </w:p>
    <w:p>
      <w:r>
        <w:t>La présidente : Corinne CHAPPUIS BUGNON</w:t>
      </w:r>
    </w:p>
    <w:p>
      <w:r>
        <w:t>Voie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