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ACPR/146/2024 vom 27. Februar 2024</w:t>
      </w:r>
    </w:p>
    <w:p>
      <w:r>
        <w:t>GE Cour de justice, 2024-02-27, FR</w:t>
      </w:r>
    </w:p>
    <w:p>
      <w:r>
        <w:rPr>
          <w:b/>
        </w:rPr>
        <w:t xml:space="preserve">Quelle: </w:t>
      </w:r>
      <w:r>
        <w:t>https://mcp.opencaselaw.ch/entscheid/ge_gerichte_ACPR_146_2024</w:t>
      </w:r>
    </w:p>
    <w:p>
      <w:r>
        <w:t>FR: GE_GERICHTE ACPR/146/2024 du 27 février 2024</w:t>
      </w:r>
    </w:p>
    <w:p>
      <w:r>
        <w:t>IT: GE_GERICHTE ACPR/146/2024 del 27 febbraio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P/4110/2024 ACPR/146/2024 COUR DE JUSTICE Chambre pénale de recours Arrêt du mardi 27 février 2024</w:t>
      </w:r>
    </w:p>
    <w:p>
      <w:r>
        <w:t>A______, B______ et C______, p.a. A______, ______ [VD], agissant en personne, recourants</w:t>
      </w:r>
    </w:p>
    <w:p>
      <w:r>
        <w:t>contre l’ordonnance rendue le ______ février 2024 par le Ministère public,</w:t>
      </w:r>
    </w:p>
    <w:p>
      <w:r>
        <w:t>et</w:t>
      </w:r>
    </w:p>
    <w:p>
      <w:r>
        <w:t>LE MINISTÈRE PUBLIC de la République et canton de Genève, route de Chancy 6b, 1213 Petit-Lancy - case postale 3565 - 1211 Genève 3, intimé</w:t>
      </w:r>
    </w:p>
    <w:p>
      <w:r>
        <w:t>- 2/3 - ______________________________________________________________________________________ P/4110/2024 Vu : - l'ordonnance du ______ février 2024 par laquelle le Ministère public a ordonné l'autopsie du corps de D______, né en 1969, décédé le jour même dans son appartement, à E______ [GE], ainsi que des examens toxicologiques ; - le recours expédié le lendemain au greffe de la Chambre de céans par A______, B______ et C______ ; - les observations sur effet suspensif et au fond, communiquées le 13 février 2024 par le Ministère public ; - l’ordre par lequel le Ministère public a décidé, le même jour, la remise du corps à la famille ; - la lettre du 15 février 2024 par laquelle A______, B______ et C______ déclarent prendre acte de l’autopsie et l’accepter. Considérant en droit que : - par ses observations complémentaires du 13 février 2024, le Ministère public a expliqué que l’autopsie avait déjà été effectuée à la date de dépôt du recours, tout en concluant formellement au rejet de l’effet suspensif et du recours sur le fond ; - en l’absence de motivation topique (art. 385 CPP), on ne pouvait exclure que la contestation des recourants s’étende aussi au bien-fondé de la décision attaquée, et non seulement à la suspension de son exécution (art. 387 CPP) ; - en déclarant, à l’occasion de la mise en conformité de leur recours, accepter l’autopsie, les recourants doivent être considérés comme procédant tacitement au retrait du recours (cf. art. 386 al. 2 CPP) ; - dans les circonstances de l’espèce, les recourants, qui agissent en personne, n’assumeront pas de frais judiciaires.</w:t>
      </w:r>
    </w:p>
    <w:p>
      <w:r>
        <w:t>* * * * *</w:t>
      </w:r>
    </w:p>
    <w:p>
      <w:r>
        <w:t>- 3/3 - ______________________________________________________________________________________ P/4110/2024 PAR CES MOTIFS, LA COUR :</w:t>
      </w:r>
    </w:p>
    <w:p>
      <w:r>
        <w:t>Prend acte du retrait du recours et raie la cause du rôle. Laisse les frais de l’instance à la charge de l’État. Notifie la présente décision aux recourants et au Ministère public. Siégeant : Monsieur Christian COQUOZ, président; Monsieur Xavier VALDES, greffier.</w:t>
      </w:r>
    </w:p>
    <w:p>
      <w:r>
        <w:t>Le greffier : Xavier VALDES</w:t>
      </w:r>
    </w:p>
    <w:p>
      <w:r>
        <w:t>Le président : Christian COQUOZ</w:t>
      </w:r>
    </w:p>
    <w:p>
      <w:r>
        <w:t>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