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ACPR/113/2025 vom 22. April 2024</w:t>
      </w:r>
    </w:p>
    <w:p>
      <w:r>
        <w:t>GE Cour de justice, 2024-04-22, FR</w:t>
      </w:r>
    </w:p>
    <w:p>
      <w:r>
        <w:rPr>
          <w:b/>
        </w:rPr>
        <w:t xml:space="preserve">Quelle: </w:t>
      </w:r>
      <w:r>
        <w:t>https://mcp.opencaselaw.ch/entscheid/ge_gerichte_ACPR_113_2025</w:t>
      </w:r>
    </w:p>
    <w:p>
      <w:r>
        <w:t>FR: GE_GERICHTE ACPR/113/2025 du 22 avril 2024</w:t>
      </w:r>
    </w:p>
    <w:p>
      <w:r>
        <w:t>IT: GE_GERICHTE ACPR/113/2025 del 22 aprile 2024</w:t>
      </w:r>
    </w:p>
    <w:p>
      <w:pPr>
        <w:pStyle w:val="Heading2"/>
      </w:pPr>
      <w:r>
        <w:t>Erwägungen</w:t>
      </w:r>
    </w:p>
    <w:p>
      <w:r>
        <w:rPr>
          <w:b/>
        </w:rPr>
        <w:t>E. 20</w:t>
      </w:r>
    </w:p>
    <w:p>
      <w:r>
        <w:t>octobre 2023, avaient été annulés et que l'audience du 18 septembre 2023 se poursuivrait le 30 octobre 2023. r. Par lettre du 23 octobre 2023, le Tribunal de police a refusé de rectifier le procès- verbal, précisant que la date de l'audience avait été modifiée pour tenir compte des disponibilités des experts. s.a. A______ ne s'est pas présenté aux débats du 30 octobre 2023. Son conseil a annoncé qu'il était autorisé à le représenter seulement pour l'examen de sa capacité à participer aux débats. Le Tribunal de police a entendu les experts, lesquels ont confirmé leur rapport du 30 avril 2021, corrigeant une erreur de plume. Ils ont également répondu aux questions du conseil du prévenu en lien avec le certificat médical du 3 août 2023 et les convocations à des examens ambulatoires [contrôle du défibrillateur le 23 suivant; IRM cardiaque le 5 octobre 2023], retenant que ces éléments ne permettaient pas de retenir une dégradation de l'état de santé de l'intéressé ni une incapacité à se présenter à une convocation judiciaire. Statuant sur question préjudicielle, il a rejeté les réquisitions de preuves de A______ [production de courriels entre les experts et d'une note téléphonique avec le Ministère</w:t>
      </w:r>
    </w:p>
    <w:p>
      <w:r>
        <w:t>- 6/13 - P/15100/2009 public] et engagé la procédure par défaut, considérant que le prévenu avait refusé de se présenter aux débats. Les demandes de récusation du Ministère public et des experts, formées par la défense, ont été rejetées par la Chambre de céans dans son arrêt du 28 février 2024 (ACPR/148/2024), confirmé par le Tribunal fédéral (arrêt 7B_443/2024 du 26 juillet 2024). s.b. Statuant par défaut, le Tribunal de police a acquitté A______ des accusations d'escroquerie par métier en lien avec l'une des partie plaignante, faux dans les titres, détournement de valeurs patrimoniales mises sous main de justice et gestion fautive. Il l'a reconnu coupable d'escroquerie par métier, faux dans les titres et abus de confiance envers d'autres plaignants, le condamnant à une peine privative de liberté de 18 mois, avec sursis durant trois ans. s.c. Le pli notifiant le dispositif dudit jugement est revenu à son expéditeur avec la mention "non réclamé". t. A______ a, le 9 novembre 2023, formé opposition au jugement par défaut. u. Le même jour, il a également annoncé faire appel dudit jugement. C. Dans l'ordonnance querellée, le Tribunal de police renvoie à son jugement du 30 octobre 2023 dans lequel il a examiné la capacité de A______ à prendre part aux débats (cf B.l.a. à m.h.) et décrit l'organisation des débats et l'audience de jugement (cf C.a. à j.c.). Il considère, en substance, ne pas disposer d'éléments permettant de s'écarter de l'expertise du 30 avril 2021, étant souligné que le précité avait refusé de lui remettre la copie de ses dossiers médicaux depuis 2021 et de lever ses médecins du secret médical. Les experts s'étaient prononcés, en audience, sur le certificat du 3 août 2023 et les convocations aux rendez-vous médicaux, relevant qu'aucun de ces documents n'attestait d'une aggravation de son état de santé susceptible d'empêcher sa comparution. Le Tribunal retient ainsi que A______ a fait défaut aux débats sans excuse valable, de sorte que la demande de nouveau jugement devait être rejetée. D. a. À l'appui de son recours, A______ reproche au Tribunal de police ne pas avoir apporté la preuve de son incapacité de comparaître. Les experts – qui avaient relevé, lors de leur audition, que les maladies cardio-vasculaires étaient évolutives – n'avaient pas remis en cause la validité du certificat médical du 3 août 2023 ni formulé d'observations sur la contre-indication d'éviter des situations de stress. Le 4 mars 2024 à 7h32, il avait été victime d'une crise cardiaque – confirmée par le Service de cardiologie des HUG – ce qui attestait de la "dégradation nette et inquiétante" de son état de santé. Cette "information pertinente (et alarmante)" confirmait qu'aucune faute ne pouvait lui être imputée. Il sollicitait que la Chambre de céans ordonne,</w:t>
      </w:r>
    </w:p>
    <w:p>
      <w:r>
        <w:t>- 7/13 - P/15100/2009 préalablement, l'administration de preuves complémentaires en lien avec cet incident dès lors qu'il n'avait pas eu suffisamment de temps pour obtenir les pièces permettant de l'attester. b. À réception du recours, la cause a été gardée à juger, sans échange d'écritures ni débats. EN DROIT : 1. Le recours est recevable pour avoir été déposé dans le délai et la forme prescrits (art. 396 al. 1 et 385 al. 1 CPP), concerner une décision du Tribunal de police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 2. La Chambre pénale de recours peut décider d'emblée de traiter sans échange d'écritures ni débats les recours manifestement mal fondés (art. 390 al. 2 et 5 a contrario CPP). Tel est le cas en l'occurrence, au vu des considérations qui suivent. 3. En l'espèce, le recourant a déposé un recours devant la Chambre de céans contre la décision du Tribunal de police qui refuse sa demande de nouveau jugement, mais également un appel contre le jugement au fond rendu par défaut par cette même juridiction. L'objet de la présente procédure de recours est donc limité à l'examen du caractère excusable ou non de son absence à l’audience du 30 octobre 2023 (cf art. 368 al. 3 CPP). Le point de savoir si le Tribunal de police pouvait valablement engager la procédure par défaut (art. 366 CPP) fera, le cas échéant, l'objet de la procédure d'appel; il ne sera pas traité ici. 3.1. En dépit de sa formulation française pouvant prêter à confusion, l'art. 368 al. 3 CPP vise bien le défaut du condamné à l'audience de jugement lors de laquelle la procédure par défaut a été engagée (arrêts du Tribunal fédéral 7B_121/2022 du 18 juillet 2023 consid. 5.1.1; 6B_141/2013 du 18 avril 2013 consid. 1). 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(arrêts du Tribunal fédéral 7B_121/2022 du 18 juillet 2023 consid. 5.1.1 ; 6B_1165/2020 du 10 juin 2021 consid. 4.1). Selon le Message du Conseil fédéral, la réglementation devrait se rapprocher du régime des cantons les plus libéraux qui accordaient au prévenu le droit à un nouveau jugement sans poser aucune condition préalable, tout en permettant d'exclure les abus flagrants (arrêt du Tribunal fédéral 6B_931/2015 du 21 juillet 2016 consid. 1.2).</w:t>
      </w:r>
    </w:p>
    <w:p>
      <w:r>
        <w:t>- 8/13 - P/15100/2009 L'absence n'est pas fautive lorsqu'il y a impossibilité objective (cas de force majeure) ou subjective (maladie, accident, etc.; arrêts du Tribunal fédéral 7B_121/2022 du 18 juillet 2023 consid. 5.1.1; 6B_1165/2020 du 10 juin 2021 consid. 4.1; cf. aussi ATF 126 I 36 consid. 1b). En revanche, fait défaut sans excuse valable le prévenu qui, ayant reçu la citation à comparaître,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(art. 205 al. 1 et 2 CPP; arrêt du Tribunal fédéral 6B_453/2020 du 23 septembre 2020 consid. 2.3.1). 3.2.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[GC], § 81 s. et les arrêts cités). Ce principe supporte cependant quelques atténuations. Ainsi, la CEDH n'empêche pas une personne de renoncer de son plein gré, de manière expresse ou tacite, aux garanties d'un procès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 Sejdovic c.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 Sejdovic c. Italie précité, § 92 et les arrêts cités). 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 55 ss; Sejdovic c. Italie précité, § 105 ss a contrario). À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précité, § 88 et les arrêts cités; arrêt du Tribunal fédéral 7B_121/2022 du 18 juillet 2023 consid. 5.2; cf. aussi arrêts 6B_496/2022 du 27 octobre 2022 consid. 4.7; 6B_561/2021 du 24 août 2022 consid. 1.1.2; 6B_562/2019 du 27 novembre 2019 consid. 1.1.3).</w:t>
      </w:r>
    </w:p>
    <w:p>
      <w:r>
        <w:t>- 9/13 - P/15100/2009 3.3. Le prévenu est capable de prendre part aux débats s'il est physiquement et mentalement apte à les suivre (art. 114 al. 1 CPP). Il suffit qu'il soit en état physique et psychique de participer aux audiences et aux actes de la procédure, en faisant usage de tous les moyens de défense pertinents et en étant apte à répondre normalement aux questions qui lui sont posées. Les exigences pour admettre une telle capacité ne sont pas très élevées, dans la mesure où le prévenu peut faire valoir ses moyens de défense par un avocat. Elles peuvent aussi être remplies si l'accusé n'a pas la capacité de discernement ni l'exercice des droits civils. En principe, seul le jeune âge, une altération physique ou psychique sévère ou encore une grave maladie sont de nature à influencer cette capacité. La capacité de prendre part aux débats s'examine au moment de l'acte de procédure considéré (arrêts du Tribunal fédéral 7B_121/2022 du 18 juillet 2023 consid. 5.1.2; 6B_561/2021 du 24 août 2022 consid. 1.1.3 et les références citées). 3.4. Ont été par exemple tenues pour fautives, au vu des circonstances, l'absence d'un prévenu dont les certificats médicaux n'attestaient d'aucune incapacité à se déplacer d'Irlande en Suisse pour comparaître aux débats, alors qu'il avait voyagé ailleurs en Europe avant et après la date de ceux-ci, sans que sa santé n'eût connu d'évolution (arrêt du Tribunal fédéral 6B_205/2016 du 14 décembre 2016 consid. 2.4), celle d'un prévenu au bénéfice d'une attestation médicale lui déconseillant de voyager (arrêt du Tribunal fédéral 6B_946/2017 du 8 mars 2018 consid. 2.4), ou encore celle d'un prévenu ayant préféré se rendre à des conférences organisées par son employeur, dont il n'avait pas démontré le caractère obligatoire en vue de conserver son emploi (arrêt du Tribunal fédéral 6B_1277/2015 du 29 juillet 2016 consid. 3.3.2). De la même manière, l'absence du prévenu pour des problèmes de santé causés par le décès de proches parents, sans autre certificat médical ni indications sur la nature des soins lui ayant été prodigués, n'a pas été considérée comme justifiée (arrêts du Tribunal fédéral 1P.1/2006 du 10 février 2006 consid. 2.2; 7B_121/2022 du 18 juillet 2023 consid. 5.1.3). Dans une autre affaire, la prévenue avait produit plusieurs certificats médicaux, dont l'un, postérieur aux débats et émanant d'un praticien qui n'était pas son médecin traitant, exprimait une impossibilité de se déplacer à des audiences à partir d'une certaine date (antérieure aux débats). Il a été retenu que cette expression catégorique devait s'apprécier avec une certaine circonspection et qu'il convenait bien plutôt de s'attacher aux autres certificats du médecin traitant de la prévenue, qui étaient plus détaillés et nuancés sur la question de la mobilité. De manière générale, l'ensemble de ces pièces était orienté vers l'évaluation de l'aptitude professionnelle, et non vers un diagnostic péremptoire et univoque d'une impossibilité de se déplacer quelques jours de Paris à Genève pour assister à des débats (arrêt du Tribunal fédéral 6B_1034/2017 du 26 avril 2018 consid. 1.2, 1.4 et 2.2). De même, l'existence d'une excuse valable au sens de l'art. 368 al. 3 CPP a été déniée à l'égard d'un prévenu ayant présenté un épisode dépressif, et dont le psychiatre avait établi un certificat médical disposant que son patient n'était pas en mesure de répondre aux questions du tribunal et qu'il ne pouvait</w:t>
      </w:r>
    </w:p>
    <w:p>
      <w:r>
        <w:t>- 10/13 - P/15100/2009 pas être entendu "de façon optimale". Les juges cantonaux n'avaient pas versé dans l'arbitraire en estimant que, moyennant quelques aménagements pour pallier un éventuel état de fatigue du prévenu, les éléments du dossier ne permettaient pas de retenir qu'un tel état de fatigue, même conjugué à d'autres troubles, aurait temporairement entraîné une incapacité totale de prendre part à l'audience, le prévenu étant du reste assisté d'un défenseur apte à faire valoir ses droits et, le cas échéant, de s'interposer (arrêts du Tribunal fédéral 6B_561/2021 du 24 août 2022 consid. 1.3; 7B_121/2022 du 18 juillet 2023 consid. 5.1.3). En revanche, une excuse valable à l'absence du prévenu a été retenue en présence de plusieurs certificats médicaux attestant qu'il n'était pas capable de voyager et qu'un grand risque de détérioration de son état de santé existait (arrêts du Tribunal fédéral 6B_268/2011 du 19 juillet 2011 consid. 1.4.4 ; 7B_121/2022 du 18 juillet 2023 consid. 5.1.3). 3.5. En l'espèce, le recourant conteste avoir été "dûment cité", au sens de l'art. 368 al. 3 CPP, au motif que l'audience du 18 septembre 2023 [les premiers débats] aurait été reconvoquée le 30 octobre 2023. Or, il ressort du procès-verbal de l'audience que les débats, ouverts le 18 septembre 2023, ont porté seulement sur le constat de la présence, respectivement l'absence des parties, les conséquences du défaut du prévenu et la demande de complément d'expertise. Le Tribunal n'a procédé à aucune administration de preuve, ni à aucun acte d'instruction. Il a ensuite convoqué le prévenu, absent, à une nouvelle audience de jugement, conformément à l'art. 366 al. 1 CPP, celle-ci remplaçant l'audience prévue le 20 octobre 2023 pour tenir compte de la disponibilité des experts. Ce procédé ne prête pas flanc à la critique, de sorte que le grief du recourant sera rejeté.</w:t>
      </w:r>
    </w:p>
    <w:p>
      <w:r>
        <w:t>3.6. Reste la question de savoir si le recourant avait la capacité de comparaître à l'audience du 30 octobre 2023 (art. 114 CPP) et si son absence était excusable (art. 368 al. 3 CPP. Dans cette mesure – conformément à la jurisprudence citée ci-dessus (cf. 3.3.) – seule la capacité du recourant au moment de l'audience est déterminante. Par conséquent, l'incident cardiaque – qui serait survenu le 4 mars 2024, soit plus de quatre mois après l'audience de jugement – n'a pas à être examiné, faute de l'avoir empêché de participer aux débats en question. Comme mentionné ci-dessus, les exigences pour admettre la capacité de prendre part aux débats ne sont pas très élevées puisque le prévenu peut faire valoir ses moyens par son conseil.</w:t>
      </w:r>
    </w:p>
    <w:p>
      <w:r>
        <w:t>- 11/13 - P/15100/2009 Lors de l'audience de jugement, les experts ont confirmé la teneur de leur rapport du 30 avril 2021, en particulier en lien avec l'absence de nouvelles données permettant de retenir que l'état de santé du recourant se serait péjoré depuis 2018. Les allégations contraires de l'intéressé – qui a de manière constante refusé de lever ses médecins traitants du secret médical – ne sont nullement étayées. Le certificat médical du 3 août 2023, établi trois mois avant l'audience de jugement, se limite à faire état d'investigations médicales en cours, sans préciser dans quelle mesure celles-ci l'empêcheraient de se déplacer et de comparaître aux débats. De même, les convocations aux HUG pour des examens ambulatoires ne permettent pas de déduire une telle incapacité, étant souligné que si les résultats desdits examens, en particulier l'IRM cardiaque réalisé le 5 octobre 2023, avaient été inquiétants, le recourant n'aurait pas manqué d'en aviser le Tribunal. Dans ces circonstances, le premier juge était fondé à retenir, au vu des éléments du dossier, que le recourant avait refusé de participer aux débats, sans excuse valable, de sorte que ceux-ci pouvaient être conduits en son absence. 4. Justifiée, la décision querellée sera donc confirmée. 5. Le recourant, qui succombe, supportera les frais envers l'État, arrêtés à CHF 900.- (art. 428 al. 1 CPP et 13 al. 1 du Règlement fixant le tarif des frais en matière pénale, RTFMP ; E 4 10.03). 6. Aucune indemnité ne lui sera allouée (art. 436 al. 2 CPP a contrario). * * * * *</w:t>
      </w:r>
    </w:p>
    <w:p>
      <w:r>
        <w:t>- 12/13 - P/15100/2009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