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ACPR/10/2024 vom 22. November 2023</w:t>
      </w:r>
    </w:p>
    <w:p>
      <w:r>
        <w:t>GE Cour de justice, 2023-11-22, FR</w:t>
      </w:r>
    </w:p>
    <w:p>
      <w:r>
        <w:rPr>
          <w:b/>
        </w:rPr>
        <w:t xml:space="preserve">Quelle: </w:t>
      </w:r>
      <w:r>
        <w:t>https://mcp.opencaselaw.ch/entscheid/ge_gerichte_ACPR_10_2024</w:t>
      </w:r>
    </w:p>
    <w:p>
      <w:r>
        <w:t>FR: GE_GERICHTE ACPR/10/2024 du 22 novembre 2023</w:t>
      </w:r>
    </w:p>
    <w:p>
      <w:r>
        <w:t>IT: GE_GERICHTE ACPR/10/2024 del 22 novembre 2023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P/25515/2023 ACPR/10/2024 COUR DE JUSTICE Chambre pénale de recours Arrêt du jeudi 11 janvier 2024</w:t>
      </w:r>
    </w:p>
    <w:p>
      <w:r>
        <w:t>Entre A______, détenu à la prison de B______, représenté par Me C______, avocat,</w:t>
      </w:r>
    </w:p>
    <w:p>
      <w:r>
        <w:t>recourant</w:t>
      </w:r>
    </w:p>
    <w:p>
      <w:r>
        <w:t>contre l’ordonnance rendue le 22 novembre 2023 par le Tribunal des mesures de contrainte</w:t>
      </w:r>
    </w:p>
    <w:p>
      <w:r>
        <w:t>et LE TRIBUNAL DES MESURES DE CONTRAINTE, rue des Chaudronniers 9, 1204 Genève, LE MINISTÈRE PUBLIC de la République et canton de Genève, route de Chancy 6b, 1213 Petit-Lancy - case postale 3565 - 1211 Genève 3,</w:t>
      </w:r>
    </w:p>
    <w:p>
      <w:r>
        <w:t>intimés</w:t>
      </w:r>
    </w:p>
    <w:p>
      <w:r>
        <w:t>- 2/3 - P/25515/2023 Vu :  l’ordonnance du 22 novembre 2023, par laquelle le Tribunal des mesures de contrainte (ci-après, TMC) a placé A______ en détention provisoire ;  le recours expédié contre cette décision le 5 décembre 2023 (selon suivi des envois recommandés de la Poste) ;  les prises de position du TMC et du Ministère public ;  l’interpellation de la Chambre de céans, le 13 décembre 2023, sur l’éventuelle tardiveté du recours ;  l'arrêt rendu par la Chambre de céans le 22 décembre 2023 (ACPR/998/2023) sur un recours interjeté par A______ contre le refus par le TMC, le 27 novembre 2023, de le mettre en liberté ;  les déterminations de A______, postées le 26 décembre 2023 (cachet postal et suivi des envois recommandés de la Poste), contestant toute tardiveté au (premier) recours, posté le 5 précédent. Attendu que :  le pli recommandé du greffe invitant le recourant, au domicile de notification de son avocat, à prendre position sur l’éventuelle tardiveté de son recours a été expédié le 13 décembre 2023, ledit défenseur avisé de l’envoi le lendemain et le pli retiré le 20 décembre 2023 ;  il était par-là imparti un délai de trois jours pour se déterminer. Considérant, en droit, que :  le prononcé du 22 décembre 2023 a rendu sans objet le recours interjeté contre la décision du TMC du 22 novembre 2023 ;  la charge des frais de l’instance se détermine selon l’estimation sommaire des chances de succès de ce recours ;  en tant que le prévenu revenait sur les soupçons suffisants à l’appui de son maintien en détention, il s’impose de constater que l’autorité de céans a tenus ceux-ci pour suffisants dans son arrêt du 22 décembre 2023 et que la procédure n’avait pas connu d’évolution sur ce point entre les deux décisions, attaquées, du TMC ;  par conséquent, le recours eût été, selon toute probabilité, rejeté car mal fondé ;</w:t>
      </w:r>
    </w:p>
    <w:p>
      <w:r>
        <w:t>- 3/3 - P/25515/2023  par ailleurs, l’arrêt susmentionné (ACPR/998/2023) a été rendu pendant que courait encore – du fait du délai de garde postal – le délai imparti au recourant pour répondre aux éclaircissements demandés le 13 décembre 2023 ;  cette concomitance commande, en équité, que les frais de l’instance soient laissés à la charge de l’État ;  le défenseur d’office du recourant n’a pris aucunes conclusions en dépens à ce stade.</w:t>
      </w:r>
    </w:p>
    <w:p>
      <w:r>
        <w:t>* * * * *</w:t>
      </w:r>
    </w:p>
    <w:p>
      <w:r>
        <w:t>PAR CES MOTIFS, LA COUR :</w:t>
      </w:r>
    </w:p>
    <w:p>
      <w:r>
        <w:t>Déclare le recours sans objet et raye la cause du rôle.</w:t>
      </w:r>
    </w:p>
    <w:p>
      <w:r>
        <w:t>Laisse les frais de l’instance à la charge de l’État.</w:t>
      </w:r>
    </w:p>
    <w:p>
      <w:r>
        <w:t>Notifie la présente décision à A______, soit pour lui son avocat, au Tribunal des mesures de contrainte et au Ministère public.</w:t>
      </w:r>
    </w:p>
    <w:p>
      <w:r>
        <w:t>Siégeant : Madame Daniela CHIABUDINI, présidente; Monsieur Christian COQUOZ et Madame Alix FRANCOTTE CONUS, juges; Madame Arbenita VESELI, greffière.</w:t>
      </w:r>
    </w:p>
    <w:p>
      <w:r>
        <w:t>La greffière : Arbenita VESELI</w:t>
      </w:r>
    </w:p>
    <w:p>
      <w:r>
        <w:t>La présidente : Daniela CHIABUDINI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