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ACPR/101/2024 vom 15. Dezember 2023</w:t>
      </w:r>
    </w:p>
    <w:p>
      <w:r>
        <w:t>GE Cour de justice, 2023-12-15, FR</w:t>
      </w:r>
    </w:p>
    <w:p>
      <w:r>
        <w:rPr>
          <w:b/>
        </w:rPr>
        <w:t xml:space="preserve">Quelle: </w:t>
      </w:r>
      <w:r>
        <w:t>https://mcp.opencaselaw.ch/entscheid/ge_gerichte_ACPR_101_2024</w:t>
      </w:r>
    </w:p>
    <w:p>
      <w:r>
        <w:t>FR: GE_GERICHTE ACPR/101/2024 du 15 décembre 2023</w:t>
      </w:r>
    </w:p>
    <w:p>
      <w:r>
        <w:t>IT: GE_GERICHTE ACPR/101/2024 del 15 dicembre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P/23187/2021 ACPR/101/2024 COUR DE JUSTICE Chambre pénale de recours Arrêt du mardi 13 février 2024</w:t>
      </w:r>
    </w:p>
    <w:p>
      <w:r>
        <w:t>Entre A______, domicilié ______, France, agissant en personne, recourant, contre l'ordonnance de non-entrée en matière rendue le 15 décembre 2023 par le Ministère public, et LE MINISTÈRE PUBLIC de la République et canton de Genève, route de Chancy 6B, 1213 Petit-Lancy - case postale 3565, 1211 Genève 3, intimé.</w:t>
      </w:r>
    </w:p>
    <w:p>
      <w:r>
        <w:t>- 2/5 - P/23187/2021 Vu :</w:t>
      </w:r>
    </w:p>
    <w:p>
      <w:r>
        <w:t>- l'ordonnance de non-entrée en matière rendue le 15 décembre 2023 par le Ministère public, notifiée à A______, prévenu, le 26 suivant;</w:t>
      </w:r>
    </w:p>
    <w:p>
      <w:r>
        <w:t>- le recours formé par A______ contre cette décision. Attendu que :</w:t>
      </w:r>
    </w:p>
    <w:p>
      <w:r>
        <w:t>- deux excès de vitesse ont été commis les 6 et 13 septembre 2021, à Genève, au volant d'un véhicule dont A______ était le détenteur;</w:t>
      </w:r>
    </w:p>
    <w:p>
      <w:r>
        <w:t>- après avoir été informé par le Ministère public qu'une procédure pénale était ouverte contre lui pour ces faits, A______ a, par lettre du 17 octobre 2022, informé le Ministère public qu'il n'était pas au volant du véhicule en question, lequel avait été loué à B______, par la société dont il était le gérant;</w:t>
      </w:r>
    </w:p>
    <w:p>
      <w:r>
        <w:t>- le 2 mars 2023, il a en outre produit copie du contrat de location;</w:t>
      </w:r>
    </w:p>
    <w:p>
      <w:r>
        <w:t>- dans la décision querellée, le Ministère public a informé A______ que les éléments constitutifs de l'infraction à la loi sur la circulation routière n'étaient manifestement pas réunis en ce qui le concernait, de sorte qu'il n'était pas entré en matière;</w:t>
      </w:r>
    </w:p>
    <w:p>
      <w:r>
        <w:t>- à teneur du suivi des envois recommandés, le pli contenant l'acte de recours a été posté par A______, en France, le 4 janvier 2024, et est parvenu en Suisse le 6 suivant. Considérant, en droit, que :</w:t>
      </w:r>
    </w:p>
    <w:p>
      <w:r>
        <w:t>- le recours doit être motivé et adressé par écrit à l'autorité de recours, dans le délai de dix jours dès la notification de l'ordonnance attaquée (art. 384 let. b et 396 al. 1 CPP);</w:t>
      </w:r>
    </w:p>
    <w:p>
      <w:r>
        <w:t>- conformément à l'art. 91 al. 2 CPP, les écrits doivent être remis au plus tard le dernier jour du délai à l'autorité pénale, à la Poste suisse, à une représentation consulaire ou diplomatique suisse ou, s'agissant de personnes détenues, à la direction de l'établissement carcéral;</w:t>
      </w:r>
    </w:p>
    <w:p>
      <w:r>
        <w:t>- en l'espèce, l'ordonnance attaquée ayant été notifiée au recourant le 26 décembre 2023, le délai pour former recours est arrivé à échéance le 5 janvier 2024;</w:t>
      </w:r>
    </w:p>
    <w:p>
      <w:r>
        <w:t>- 3/5 - P/23187/2021</w:t>
      </w:r>
    </w:p>
    <w:p>
      <w:r>
        <w:t>- or, il est établi par le suivi de la poste que l'acte du recourant, remis à la poste française le 4 janvier 2024, n'est parvenu à la poste suisse que le 6 janvier 2024, soit après l'expiration du délai de recours;</w:t>
      </w:r>
    </w:p>
    <w:p>
      <w:r>
        <w:t>- le recours contre la décision étant tardif, il est dès lors irrecevable;</w:t>
      </w:r>
    </w:p>
    <w:p>
      <w:r>
        <w:t>- cela étant, dans la mesure où l'ordonnance de non-entrée en matière était favorable au recourant, puisqu'elle a mis fin à la poursuite pénale dirigée contre lui, ce dernier ne disposait d'aucun intérêt juridiquement protégé à l'attaquer (art. 382 CPP), de sorte que le recours est irrecevable pour cette raison également;</w:t>
      </w:r>
    </w:p>
    <w:p>
      <w:r>
        <w:t>- le recourant, qui succombe, supportera les frais envers l'État, qui comprendront un émolument de CHF 250.- (art. 428 al. 1 CPP et 13 al. 1 du Règlement fixant le tarif des frais en matière pénale, RTFMP ; E 4 10.03). * * * * *</w:t>
      </w:r>
    </w:p>
    <w:p>
      <w:r>
        <w:t>- 4/5 - P/23187/2021</w:t>
      </w:r>
    </w:p>
    <w:p>
      <w:r>
        <w:t>PAR CES MOTIFS, LA COUR :</w:t>
      </w:r>
    </w:p>
    <w:p>
      <w:r>
        <w:t>Déclare le recours irrecevable. Condamne A______ aux frais de la procédure de recours, qui comprennent un émolument de CHF 250.-. Notifie le présent arrêt, en copie, au recourant et au Ministère public. Siégeant : Madame Daniela CHIABUDINI, présidente; Mesdames Alix FRANCOTTE CONUS et Françoise SAILLEN AGAD,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P/23187/2021 P/23187/2021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</w:t>
      </w:r>
    </w:p>
    <w:p>
      <w:r>
        <w:t>- décision sur recours (let. c) CHF 250.00</w:t>
      </w:r>
    </w:p>
    <w:p>
      <w:r>
        <w:t>Total CHF 335.00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