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ACPR/100/2023 vom 28. Oktober 2022</w:t>
      </w:r>
    </w:p>
    <w:p>
      <w:r>
        <w:t>GE Cour de justice, 2022-10-28, FR</w:t>
      </w:r>
    </w:p>
    <w:p>
      <w:r>
        <w:rPr>
          <w:b/>
        </w:rPr>
        <w:t xml:space="preserve">Quelle: </w:t>
      </w:r>
      <w:r>
        <w:t>https://mcp.opencaselaw.ch/entscheid/ge_gerichte_ACPR_100_2023</w:t>
      </w:r>
    </w:p>
    <w:p>
      <w:r>
        <w:t>FR: GE_GERICHTE ACPR/100/2023 du 28 octobre 2022</w:t>
      </w:r>
    </w:p>
    <w:p>
      <w:r>
        <w:t>IT: GE_GERICHTE ACPR/100/2023 del 28 ottobre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P/22877/2022 ACPR/100/2023 COUR DE JUSTICE Chambre pénale de recours Arrêt du mardi 7 février 2023</w:t>
      </w:r>
    </w:p>
    <w:p>
      <w:r>
        <w:t>Entre A______, domicilié ______ [GE], comparant en personne, recourant,</w:t>
      </w:r>
    </w:p>
    <w:p>
      <w:r>
        <w:t>contre l'ordonnance rendue le 9 décembre 2022 par le Tribunal de police,</w:t>
      </w:r>
    </w:p>
    <w:p>
      <w:r>
        <w:t>et</w:t>
      </w:r>
    </w:p>
    <w:p>
      <w:r>
        <w:t>LE SERVICE DES CONTRAVENTIONS, chemin de la Gravière 5, case postale 104, 1211 Genève 8, LE TRIBUNAL DE POLICE, rue des Chaudronniers 9, 1204 Genève - case postale 3715, 1211 Genève 3, intimés.</w:t>
      </w:r>
    </w:p>
    <w:p>
      <w:r>
        <w:t>- 2/5 - P/22877/2022 Vu : - l'ordonnance pénale n° 1______ rendue le 2 septembre 2022 par le Service des contraventions (ci-après : SdC) et notifiée le 9 suivant à A______; - la lettre du 10 octobre 2022 par laquelle A______ demande au SdC de supprimer cette amende; - l'ordonnance du 28 octobre 2022, par laquelle le SdC a maintenu l'ordonnance pénale et transmis la cause au Tribunal de police afin que cette autorité statue sur la validité de l'ordonnance pénale et de l'opposition; - la demande de reconsidération présentée au SdC le 31 octobre 2022 par A______; - la lettre du 2 novembre 2022, par laquelle le Tribunal de police demande à A______ de se prononcer sur la tardiveté apparente de son opposition; - le pli du 7 novembre 2022 au Tribunal de police, dans lequel A______ déclare tenir pour « caduque » l’ordonnance pénale du 2 septembre 2022 et se réserve de déposer plainte pénale pour harcèlement et contrainte systématique, dès lors qu’il n’était pas titulaire d’un permis de conduire; - l'ordonnance du Tribunal de police du 9 décembre 2022, postée par pli recommandé et retirée par A______ le 13 décembre 2022; - le pli recommandé posté le 27 janvier 2023 (cachet postal), par lequel A______ déclare former opposition et demande à la Chambre de céans de reconsidérer l’ordonnance du Tribunal de police. Considérant en droit que : - les ordonnances rendues par le Tribunal de police sur le fondement, comme en l'espèce, de l'art. 356 al. 4 CPP sont sujettes à recours auprès de la Chambre de céans (art. 393 al. 1 let. b CPP; ACPR/846/2020 du 24 novembre 2020 consid. 1 et les références citées), et non à « reconsidération » par celle-ci; - à teneur de l'art. 396 al. 1 CPP, le recours contre les décisions notifiées par écrit doit être adressé par écrit, dans le délai de dix jours suivant leur notification, à l'autorité de recours; - les délais fixés en jours commencent à courir le jour qui suit l'événement qui les déclenche (art. 90 al. 1 CPP); - les écrits doivent être remis au plus tard le dernier jour du délai à l'autorité pénale ou à la Poste suisse (al. 2), ce que l'ordonnance attaquée rappelle clairement en page 2;</w:t>
      </w:r>
    </w:p>
    <w:p>
      <w:r>
        <w:t>- 3/5 - P/22877/2022 - en l’espèce, le délai pour attaquer l'ordonnance du Tribunal de police venait donc à échéance le 23 décembre 2022; - posté le 27 janvier 2023 (cachet postal), l’acte déclarant l’opposition du recourant et demandant la reconsidération de l’ordonnance pénale – acte converti en recours – est tardif; - il doit être déclaré irrecevable pour ce motif; - lorsqu'un recours est irrecevable, le fond de la contestation n'est pas examiné, et le recourant est considéré n’avoir pas eu gain de cause (art. 428 al. 1 CPP); - les frais judiciaires, arrêtés en totalité à CHF 300.-, doivent par conséquent être mis à la charge du recourant (art. 428 al. 1 CPP et 13 al. 1 du Règlement fixant le tarif des frais en matière pénale, RTFMP; E 4 10.03).</w:t>
      </w:r>
    </w:p>
    <w:p>
      <w:r>
        <w:t>* * * * *</w:t>
      </w:r>
    </w:p>
    <w:p>
      <w:r>
        <w:t>- 4/5 - P/22877/2022</w:t>
      </w:r>
    </w:p>
    <w:p>
      <w:r>
        <w:t>PAR CES MOTIFS, LA COUR :</w:t>
      </w:r>
    </w:p>
    <w:p>
      <w:r>
        <w:t>Déclare le recours irrecevable. Condamne A______ aux frais de la procédure de recours, arrêtés à CHF 300.-. Notifie le présent arrêt, en copie, au recourant, au Tribunal de police et au Service des contraventions. Siégeant : Monsieur Christian COQUOZ, président; Mesdames Corinne CHAPPUIS BUGNON et Alix FRANCOTTE CONUS, juges; Monsieur Xavier VALDES, greffier.</w:t>
      </w:r>
    </w:p>
    <w:p>
      <w:r>
        <w:t>Le greffier : Xavier VALDES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P/22877/2022 P/22877/2022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215.00 - CHF</w:t>
      </w:r>
    </w:p>
    <w:p>
      <w:r>
        <w:t>Total CHF 300.00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