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ACOM/73/2008 vom 21. September 2007</w:t>
      </w:r>
    </w:p>
    <w:p>
      <w:r>
        <w:t>GE Cour de justice, 2007-09-21, FR</w:t>
      </w:r>
    </w:p>
    <w:p>
      <w:r>
        <w:rPr>
          <w:b/>
        </w:rPr>
        <w:t xml:space="preserve">Quelle: </w:t>
      </w:r>
      <w:r>
        <w:t>https://mcp.opencaselaw.ch/entscheid/ge_gerichte_ACOM_73_2008</w:t>
      </w:r>
    </w:p>
    <w:p>
      <w:r>
        <w:t>FR: GE_GERICHTE ACOM/73/2008 du 21 septembre 2007</w:t>
      </w:r>
    </w:p>
    <w:p>
      <w:r>
        <w:t>IT: GE_GERICHTE ACOM/73/2008 del 21 settembre 2007</w:t>
      </w:r>
    </w:p>
    <w:p>
      <w:pPr>
        <w:pStyle w:val="Heading2"/>
      </w:pPr>
      <w:r>
        <w:t>Erwägungen</w:t>
      </w:r>
    </w:p>
    <w:p>
      <w:r>
        <w:rPr>
          <w:b/>
        </w:rPr>
        <w:t>E. 1</w:t>
      </w:r>
    </w:p>
    <w:p>
      <w:r>
        <w:t>Dirigé contre la décision sur opposition du 19 février 2008 et interjeté dans le délai légal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w:t>
      </w:r>
    </w:p>
    <w:p>
      <w:r>
        <w:rPr>
          <w:b/>
        </w:rPr>
        <w:t>E. 2</w:t>
      </w:r>
    </w:p>
    <w:p>
      <w:r>
        <w:t>Mme M______ tente de revenir sur les motifs qui ont conduit à son élimination, laquelle était motivée par le non-respect des conditions lui ayant été imposées lors de son admission au sein de la faculté.</w:t>
      </w:r>
    </w:p>
    <w:p>
      <w:r>
        <w:t>Il faut toutefois constater que tant la décision qui fixait ces conditions, portant la date du 4 octobre 2006, que la décision d’élimination du 21 septembre 2007 prise en application de l’article 21 alinéa 1er lettre b du règlement du baccalauréat universitaire, qui prévoit qu’est exclu de la faculté l’étudiant admis à titre conditionnel qui, à l’issue de deux semestres, n’a pas satisfait aux conditions requises, sont devenues définitives, faute d’opposition de la part de l’étudiante, quand bien même l’une et l’autre faisaient expressément mention de cette éventualité.</w:t>
      </w:r>
    </w:p>
    <w:p>
      <w:r>
        <w:t>Dans ces conditions, les motifs d’ordre familial et personnel que la recourante invoque auraient dû l’être à l’encontre de la décision d’élimination, mais ils ne sont plus recevables à ce stade de la procédure (ACOM/64/2008 du 22 mai 2008).</w:t>
      </w:r>
    </w:p>
    <w:p>
      <w:r>
        <w:rPr>
          <w:b/>
        </w:rPr>
        <w:t>E. 3</w:t>
      </w:r>
    </w:p>
    <w:p>
      <w:r>
        <w:t>A teneur de l’article 23 alinéa 4 RU, l’étudiant éliminé en vertu de l’article 22 RU est exmatriculé trois mois après son élimination.</w:t>
      </w:r>
    </w:p>
    <w:p>
      <w:r>
        <w:t>Mme M______ a été dûment avertie de cette conséquence par la décision du 21 septembre 2007, envoyée en recommandé à son domicile.</w:t>
      </w:r>
    </w:p>
    <w:p>
      <w:r>
        <w:t>- 4/5 - A/704/2008</w:t>
      </w:r>
    </w:p>
    <w:p>
      <w:r>
        <w:t>La décision querellée échappe en conséquence à tous griefs.</w:t>
      </w:r>
    </w:p>
    <w:p>
      <w:r>
        <w:rPr>
          <w:b/>
        </w:rPr>
        <w:t>E. 4</w:t>
      </w:r>
    </w:p>
    <w:p>
      <w:r>
        <w:t>Mal fondé, le recours sera rejeté.</w:t>
      </w:r>
    </w:p>
    <w:p>
      <w:r>
        <w:t>Vu la nature du litige aucun émolument ne sera perçu (art. 33 RIOR). * * * * * PAR CES MOTIFS, LA COMMISSION DE RECOURS DE L’UNIVERSITÉ à la forme : déclare recevable le recours interjeté le 29 février 2008 par Madame M______ contre la décision rendue par la division administrative et sociale des étudiants en date du 19 février 2008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M______ ainsi qu'à division administrative et sociale des etudiants et au service juridique de l’université, ainsi qu’au département de l’instruction publique.</w:t>
      </w:r>
    </w:p>
    <w:p>
      <w:r>
        <w:t>Siégeants : Madame Bovy, présidente ; Messieurs Schulthess et Bernard, membres</w:t>
      </w:r>
    </w:p>
    <w:p>
      <w:r>
        <w:t>- 5/5 - A/704/2008</w:t>
      </w:r>
    </w:p>
    <w:p>
      <w:r>
        <w:t>Au nom de la commission de recours de l’université : la greffière :</w:t>
      </w:r>
    </w:p>
    <w:p>
      <w:r>
        <w:t>K. Hess</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