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ACOM/48/2007 vom 31. Mai 2007</w:t>
      </w:r>
    </w:p>
    <w:p>
      <w:r>
        <w:t>GE Cour de justice, 2007-05-31, FR</w:t>
      </w:r>
    </w:p>
    <w:p>
      <w:r>
        <w:rPr>
          <w:b/>
        </w:rPr>
        <w:t xml:space="preserve">Quelle: </w:t>
      </w:r>
      <w:r>
        <w:t>https://mcp.opencaselaw.ch/entscheid/ge_gerichte_ACOM_48_2007</w:t>
      </w:r>
    </w:p>
    <w:p>
      <w:r>
        <w:t>FR: GE_GERICHTE ACOM/48/2007 du 31 mai 2007</w:t>
      </w:r>
    </w:p>
    <w:p>
      <w:r>
        <w:t>IT: GE_GERICHTE ACOM/48/2007 del 31 maggio 2007</w:t>
      </w:r>
    </w:p>
    <w:p>
      <w:pPr>
        <w:pStyle w:val="Heading2"/>
      </w:pPr>
      <w:r>
        <w:t>Regeste</w:t>
      </w:r>
    </w:p>
    <w:p>
      <w:r>
        <w:t>Résumé: demande de réévaluation d'une note et violation du droit d'être entendu</w:t>
      </w:r>
    </w:p>
    <w:p>
      <w:pPr>
        <w:pStyle w:val="Heading2"/>
      </w:pPr>
      <w:r>
        <w:t>Volltext</w:t>
      </w:r>
    </w:p>
    <w:p>
      <w:r>
        <w:t>RÉPUBLIQUE ET</w:t>
      </w:r>
    </w:p>
    <w:p>
      <w:r>
        <w:t>CANTON DE GENÈVE</w:t>
      </w:r>
    </w:p>
    <w:p>
      <w:r>
        <w:t>A/1965/2007-CRUNI ACOM/48/2007 DÉCISION DE LA COMMISSION DE RECOURS DE L’UNIVERSITÉ du 31 mai 2007</w:t>
      </w:r>
    </w:p>
    <w:p>
      <w:r>
        <w:t>dans la cause</w:t>
      </w:r>
    </w:p>
    <w:p>
      <w:r>
        <w:t>Madame C______</w:t>
      </w:r>
    </w:p>
    <w:p>
      <w:r>
        <w:t>contre</w:t>
      </w:r>
    </w:p>
    <w:p>
      <w:r>
        <w:t>UNIVERSITÉ DE GENÈVE</w:t>
      </w:r>
    </w:p>
    <w:p>
      <w:r>
        <w:t>et</w:t>
      </w:r>
    </w:p>
    <w:p>
      <w:r>
        <w:t>FACULTÉ DES SCIENCES</w:t>
      </w:r>
    </w:p>
    <w:p>
      <w:r>
        <w:t>(demande de réévaluation d’une note et violation du droit d’être entendu)</w:t>
      </w:r>
    </w:p>
    <w:p>
      <w:r>
        <w:t>- 2/3 - A/1965/2007 EN FAIT</w:t>
      </w:r>
    </w:p>
    <w:p>
      <w:r>
        <w:t>Vu la décision prise le 15 juin 2006 par la Commission de recours de l'Université (ci-après : CRUNI) suite au recours interjeté par Madame C______ contre la décision sur opposition de la faculté des sciences du 16 novembre 2005 (ACOM/45/2006) ;</w:t>
      </w:r>
    </w:p>
    <w:p>
      <w:r>
        <w:t>Vu l'arrêt du Tribunal fédéral 2P.209/2007 du 25 avril 2007, reçu le 14 mai 2007, annulant la décision précitée, la violation du droit d'être entendu de la recourante n'ayant pas été réparée devant la CRUNI ;</w:t>
      </w:r>
    </w:p>
    <w:p>
      <w:r>
        <w:t>* * * * *</w:t>
      </w:r>
    </w:p>
    <w:p>
      <w:r>
        <w:t>PAR CES MOTIFS, LA COMMISSION DE RECOURS DE L’UNIVERSITÉ renvoie la cause au collège des professeurs du département de biologie animale pour instruction complémentaire conforme aux instructions du Tribunal fédéral et nouvelle décision sur opposition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joints à l'envoi ; communique la présente décision à Madame C______, à la faculté des sciences, au service juridique de l’université ainsi qu’au département de l’instruction publique. Siégeants : Madame Hurni, vice-présidente ; Messieurs Schulthess et Bernard, membres.</w:t>
      </w:r>
    </w:p>
    <w:p>
      <w:r>
        <w:t>- 3/3 - A/1965/2007 Au nom de la commission de recours de l’université : la greffière :</w:t>
      </w:r>
    </w:p>
    <w:p>
      <w:r>
        <w:t>C. Barnaoui-Blatter</w:t>
      </w:r>
    </w:p>
    <w:p>
      <w:r>
        <w:t>la vice-présidente :</w:t>
      </w:r>
    </w:p>
    <w:p>
      <w:r>
        <w:t>E. Hurni</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