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ACJP/290/2008 vom 5. September 2008</w:t>
      </w:r>
    </w:p>
    <w:p>
      <w:r>
        <w:t>GE Cour de justice, 2008-09-05, FR</w:t>
      </w:r>
    </w:p>
    <w:p>
      <w:r>
        <w:rPr>
          <w:b/>
        </w:rPr>
        <w:t xml:space="preserve">Quelle: </w:t>
      </w:r>
      <w:r>
        <w:t>https://mcp.opencaselaw.ch/entscheid/ge_gerichte_ACJP_290_2008</w:t>
      </w:r>
    </w:p>
    <w:p>
      <w:r>
        <w:t>FR: GE_GERICHTE ACJP/290/2008 du 5 septembre 2008</w:t>
      </w:r>
    </w:p>
    <w:p>
      <w:r>
        <w:t>IT: GE_GERICHTE ACJP/290/2008 del 5 settembre 2008</w:t>
      </w:r>
    </w:p>
    <w:p>
      <w:pPr>
        <w:pStyle w:val="Heading2"/>
      </w:pPr>
      <w:r>
        <w:t>Erwägungen</w:t>
      </w:r>
    </w:p>
    <w:p>
      <w:r>
        <w:rPr>
          <w:b/>
        </w:rPr>
        <w:t>E. 1</w:t>
      </w:r>
    </w:p>
    <w:p>
      <w:r>
        <w:t>Les appels sont recevables pour avoir été déposés selon la forme et dans le délai prescrits (art. 241 et 242 CPP).</w:t>
      </w:r>
    </w:p>
    <w:p>
      <w:r>
        <w:rPr>
          <w:b/>
        </w:rPr>
        <w:t>E. 2.1</w:t>
      </w:r>
    </w:p>
    <w:p>
      <w:r>
        <w:t>X______ conteste uniquement la quotité de la peine qui lui a été infligée, l'estimant trop sévère au regard de la faute commise. Il relève que la feuille d'envoi ne retient que la détention de drogue mais que les premiers juges ont estimé qu'il était un trafiquant pour augmenter sa peine.</w:t>
      </w:r>
    </w:p>
    <w:p>
      <w:r>
        <w:t>La discussion sur la quotité de la peine se fera, par souci de clarté, en une seule fois, après l'analyse de l'appel de Y______ sur sa culpabilité.</w:t>
      </w:r>
    </w:p>
    <w:p>
      <w:r>
        <w:rPr>
          <w:b/>
        </w:rPr>
        <w:t>E. 2.2</w:t>
      </w:r>
    </w:p>
    <w:p>
      <w:r>
        <w:t>Y______ reconnaît uniquement avoir participé à titre de complice à la remise d'une quantité de 46,56 g d'héroïne. Il conteste pour le surplus avoir détenu et conditionné de l'héroïne et des produits de coupage dans un local professionnel mis à sa disposition, avoir distribué cette drogue et l'avoir vendue à raison de 30 g.</w:t>
      </w:r>
    </w:p>
    <w:p>
      <w:r>
        <w:rPr>
          <w:b/>
        </w:rPr>
        <w:t>E. 2.2.1</w:t>
      </w:r>
    </w:p>
    <w:p>
      <w:r>
        <w:t>Malgré ses dénégations, Y______ est formellement mis en cause par le concierge, lequel l'a vu à deux reprises conditionner de la drogue dans son local, la répartir dans des sachets de 5 g, qu'il lui avait lui-même fournis. Par ailleurs, des produits et du matériel de coupage ont été retrouvés dans ce local ainsi que dans son appartement. Des traces de son ADN ont été relevées sur les sachets saisis sur A______ et qui lui avaient été remis par B______, colocataire et acolyte de Y______. Il n'y a dès lors pas lieu de mettre en doute les déclarations constantes du concierge, malgré son implication personnelle dans le trafic. L'absence de recherches ADN sur le matériel et le produit de conditionnement retrouvés dans le local ne saurait modifier cette analyse.</w:t>
      </w:r>
    </w:p>
    <w:p>
      <w:r>
        <w:t>L'appelant conteste la quantité de 500 g de drogue retenue alors qu'aucune marchandise n'a été trouvée dans le local. Il estime que ce calcul n'est pas précis.</w:t>
      </w:r>
    </w:p>
    <w:p>
      <w:r>
        <w:t>A nouveau, il n'y a pas lieu de mettre en doute les propos du concierge du seul fait que l'appelant n'a jamais cessé de nier. La taille du paquet, soit 10 x 10 cm, décrite par le concierge ainsi que le nombre de sachets qu'il a vu remplir à deux reprises, permettent d'évaluer la quantité conditionnée. Outre les quantités effectivement vues, qui totalisent déjà 250 g (20 x 5 g + 150 g), il a été établi que l'appelant s'était parfois rendu seul dans le local après avoir contacté par téléphone le</w:t>
      </w:r>
    </w:p>
    <w:p>
      <w:r>
        <w:t>- 8/15 -</w:t>
      </w:r>
    </w:p>
    <w:p>
      <w:r>
        <w:t>P/5706/2008 concierge pour qu'il lui remette la clé, ce en tout cas à 5 reprises sur deux jours. Tout laisse penser qu'il devait également conditionner la marchandise à ces moments-là. Par conséquent, la quantité de 500 g n'a pas été surévaluée.</w:t>
      </w:r>
    </w:p>
    <w:p>
      <w:r>
        <w:t>S'agissant des 30 g d'héroïne remis au concierge pour qu'il les vende en guise de paiement du loyer, aucun élément ne vient mettre en doute ces déclarations, l'appelant s'étant limité à contester les faits. Pour le surplus, il ressort du dossier que les toxicomanes qui se sont adressés au concierge lui ont été envoyés par l'appelant.</w:t>
      </w:r>
    </w:p>
    <w:p>
      <w:r>
        <w:t>Enfin, s'agissant de la remise de 46,56 g nets d'héroïne, l'appelant ne saurait être considéré uniquement comme complice. Il n'a pas seulement accompagné son colocataire dans son entreprise mais organisé la rencontre et préparé la marchandise. En effet, les traces de son ADN retrouvées sur les minigrips contenus dans le paquet aluminium jeté sur la route par A______ lors de son interpellation prouvent que l'appelant les avaient confectionnés et qu'il les avait ensuite donnés à son acolyte pour qu'il les remette au troisième intéressé, courant ainsi le risque inhérent à cet échange. B______ a par ailleurs confirmé que l'appelant savait que quelqu'un allait venir chercher la marchandise. A______, interrogé par la police, a indiqué que l'appelant était présent mais en retrait lors de l'échange, pour ensuite se rétracter.</w:t>
      </w:r>
    </w:p>
    <w:p>
      <w:r>
        <w:t>L'appelant a participé entièrement à la conception et à l'exécution de cette remise de drogue.</w:t>
      </w:r>
    </w:p>
    <w:p>
      <w:r>
        <w:t>Enfin, les observations policières ont permis d'impliquer l'appelant avec B______ et X______. Il a en effet partagé successivement deux appartements avec le premier, étant précisé que la police a retrouvé de la drogue et du matériel de préparation à leur domicile. Il a pour le surplus été observé à plusieurs reprises se rendant chez le second en compagnie de son colocataire, étant rappelé qu'une importante quantité d'héroïne pure a été découverte à cette adresse.</w:t>
      </w:r>
    </w:p>
    <w:p>
      <w:r>
        <w:rPr>
          <w:b/>
        </w:rPr>
        <w:t>E. 2.2.2</w:t>
      </w:r>
    </w:p>
    <w:p>
      <w:r>
        <w:t>La réalisation de la circonstance aggravante de la quantité importante de drogue (art. 19 ch. 2 let. a LStup) ne fait en l'espèce pas de doute vu les quantités retenues à l'encontre de l'appelant, un trafic d’héroïne étant grave, dès qu'il porte sur 12 g, la quantité de drogue pure sur laquelle a porté l'infraction devant être prise en considération (ATF 121 IV 193 consid. 2b/aa p. 196).</w:t>
      </w:r>
    </w:p>
    <w:p>
      <w:r>
        <w:t>La culpabilité de l'appelant sera par conséquent confirmée s'agissant des points contestés ainsi que des infractions à l'art. 115 al. 1 let. a et b LEtr et à l'art. 252 CP, lesquelles ont été admises.</w:t>
      </w:r>
    </w:p>
    <w:p>
      <w:r>
        <w:rPr>
          <w:b/>
        </w:rPr>
        <w:t>E. 3.1</w:t>
      </w:r>
    </w:p>
    <w:p>
      <w:r>
        <w:t>Aux termes de l'art. 47 CP, le juge fixe la peine d'après la culpabilité de l'auteur; il prend en considération les antécédents et la situation personnelle de ce dernier ainsi que l'effet de la peine sur son avenir (al. 1); la culpabilité est</w:t>
      </w:r>
    </w:p>
    <w:p>
      <w:r>
        <w:t>- 9/15 -</w:t>
      </w:r>
    </w:p>
    <w:p>
      <w:r>
        <w:t>P/5706/2008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En matière d'infractions à la LStup, la quantité de drogue pure objet du trafic est l'un des éléments pertinents, mais il ne revêt pas une importance prépondérante pour apprécier la gravité de la faute. Il perd de son importance lorsque plusieurs des circonstances aggravantes prévues à l'article 19 ch. 2 LStup sont réalisées (ATF 121 IV 193 consid. 2b/aa p. 196; Arrêt du Tribunal fédéral 6B_408/2008 du 14 juillet 2008 consid. 4.2).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w:t>
      </w:r>
    </w:p>
    <w:p>
      <w:r>
        <w:t>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conviendra ainsi de distinguer le cas de l'auteur qui est lui-même toxicomane et qui agit pour financer sa propre consommation de celui qui participe à un trafic uniquement poussé par l'appât du gain (ATF 122 IV 299 consid. 2b p. 301). Il faudra enfin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p. 204; 118 IV 342 consid. 2d p. 349; Arrêt du Tribunal fédéral 6B_408/2008 du 14.7.2008 consid. 4.2).</w:t>
      </w:r>
    </w:p>
    <w:p>
      <w:r>
        <w:rPr>
          <w:b/>
        </w:rPr>
        <w:t>E. 3.2</w:t>
      </w:r>
    </w:p>
    <w:p>
      <w:r>
        <w:t>L’art. 49 al. 1 CP prescrit que si, en raison d'un ou de plusieurs actes, l'auteur remplit les conditions de plusieurs peines du même genre, le juge le condamne à la peine de l'infraction la plus grave et il l'augmente dans une juste proportion, sans pouvoir excéder de plus de la moitié le maximum de la peine prévue pour cette infraction, tout en étant lié par le maximum légal de chaque genre de peine. A contrario, il n'y a pas d'aggravation de la peine lorsque l'auteur remplit les conditions de plusieurs peines de genres différents. Se pose dans ce cas la question de la combinaison des différents types de peines, celle-ci n'ayant pas encore été tranchée par le Tribunal fédéral. A cet égard,</w:t>
      </w:r>
    </w:p>
    <w:p>
      <w:r>
        <w:t>- 10/15 -</w:t>
      </w:r>
    </w:p>
    <w:p>
      <w:r>
        <w:t>P/5706/2008 certains auteurs préconisent le cumul des peines (DONGOIS/BICHOVSKY/ BLANK/MAIRE/PAREIN/VUILLE, Code pénal, Partie générale, Bâle 2007, p. 139). Inconnu sous l'empire de l'ancien droit, celui-ci ne repose toutefois sur aucune base légale et ne saurait découler de l'interprétation a contrario de l'art. 49 al. 1 CP. Un tel cumul poserait des problèmes en matière d'application de l'art. 47 CP, dès lors que le comportement de l'auteur, ses motivations et la gravité de sa faute, ne seraient plus examinés comme un tout, mais de manière fragmentée, avec le risque, pour un seul et même comportement, d'aboutir à des conclusions contradictoires, voire de sanctionner l'auteur plus sévèrement que si chaque infraction avait été commise et jugée isolément. Il sied également de tenir compte du fait que le cumul des peines est de nature à engendrer des problèmes en matière d'octroi du sursis, notamment lorsque les deux types de peines prononcées, susceptibles d'être assorties du sursis, dépassent, lorsqu'elles sont cumulées, le plafond auquel celui-ci peut être octroyé. Le cumul des peines apparaît en outre contraire au texte et à l'esprit de l'art. 42 al. 4 CP, qui autorise expressément le juge à prononcer, en plus du sursis, une peine pécuniaire sans sursis ou une amende selon l'art. 106 CP à titre de sanction immédiate. Dans cette mesure, il y a lieu de considérer que le cumul des peines est exclu. Il incombe dès lors au juge de fixer la peine devant être infligée à l'auteur en tenant compte du type de peine prévue par l'infraction la plus grave et, au besoin, en cas de pluralité d'infractions n'entrant pas en concours, d'assortir celle-ci d'une peine pécuniaire, voire d'une amende à titre de sanction immédiate au sens de l'art. 42 al. 4 CP, selon la gravité de la faute reprochée à l'auteur.</w:t>
      </w:r>
    </w:p>
    <w:p>
      <w:r>
        <w:t>3.3.1 X______ estime que sa peine de 30 mois assortie du sursis partiel doit être réduite pour les motifs déjà évoqués.</w:t>
      </w:r>
    </w:p>
    <w:p>
      <w:r>
        <w:t>Il ressort du dossier qu'outre la possession d'une importante quantité de drogue, d'un taux de pureté élevée, dépassant la limite du cas grave, l'appelant a été en contact avec Y______ et que ce dernier et son acolyte se sont rendus à plusieurs reprises à son domicile ou ont été vus à ses côtés dans des établissements publics.</w:t>
      </w:r>
    </w:p>
    <w:p>
      <w:r>
        <w:t>Toutefois, aucun d'eux n'a impliqué l'appelant dans leur activité délictueuse, allant même jusqu'à nier le connaître. Les toxicomanes entendus ne le connaissent ni ne le reconnaissent.</w:t>
      </w:r>
    </w:p>
    <w:p>
      <w:r>
        <w:t>Ainsi, aucun élément concret ne permet de lui imputer un rôle plus important que celui pour lequel il a été renvoyé en jugement, soit la détention de drogue non conditionnée. A ce titre, son activité et son implication apparaissent plus limitées que celles de Y______, qui a manipulé, conditionné la marchandise pour ensuite la remettre à ceux qui allaient la distribuer voire la vendre, en étant également en contact avec des consommateurs.</w:t>
      </w:r>
    </w:p>
    <w:p>
      <w:r>
        <w:t>- 11/15 -</w:t>
      </w:r>
    </w:p>
    <w:p>
      <w:r>
        <w:t>P/5706/2008</w:t>
      </w:r>
    </w:p>
    <w:p>
      <w:r>
        <w:t>Ceci précisé, les mobiles de X______ résidaient dans le simple appât du gain s'agissant des stupéfiants. Pour les autres infractions, elles dénotent une totale désinvolture à l'égard des lois en vigueur.</w:t>
      </w:r>
    </w:p>
    <w:p>
      <w:r>
        <w:t>Ses antécédents judiciaires remontent à des faits anciens, postérieurs à cinq ans, à l'exception de la rupture de ban, mais portent sur des infractions similaires tant en ce qui concerne les stupéfiants que la circulation sans permis de conduire.</w:t>
      </w:r>
    </w:p>
    <w:p>
      <w:r>
        <w:t>Il a moyennement participé à l'enquête, admettant toutefois reconnaître certaines des autres personnes impliquées.</w:t>
      </w:r>
    </w:p>
    <w:p>
      <w:r>
        <w:t>Les infractions qui lui sont reprochées concourent entre elles (art. 49 CP), étant précisé que l'infraction à la LCR est la seule passible d'une amende.</w:t>
      </w:r>
    </w:p>
    <w:p>
      <w:r>
        <w:t>Au vu des éléments qui précèdent, il se justifie de réduire la peine de 30 mois au regard de sa moindre implication dans le trafic. La peine privative de liberté sera ainsi arrêtée à 20 mois et l'amende absorbée au profit de celle-ci.</w:t>
      </w:r>
    </w:p>
    <w:p>
      <w:r>
        <w:t>Le jugement querellé sera modifié sur ce point.</w:t>
      </w:r>
    </w:p>
    <w:p>
      <w:r>
        <w:t>3.3.2 Y______ sollicite une peine inférieure à deux ans assortie du sursis partiel. Or, sa faute est particulièrement grave. En effet, la quantité de drogue en jeu est importante, dépassant nettement celle imputable à l'autre appelant. Son rôle s'apparente à celui d'un semi-grossiste, chargé de mélanger, de conditionner la marchandise puis de la distribuer ou de la vendre à d'autres, tout en organisant des contacts avec des toxicomanes.</w:t>
      </w:r>
    </w:p>
    <w:p>
      <w:r>
        <w:t>Ses mobiles ne résident que dans l'appât du gain et il ne saurait être mis au bénéfice d'aucune circonstance atténuante.</w:t>
      </w:r>
    </w:p>
    <w:p>
      <w:r>
        <w:t>Ses antécédents judiciaires portent sur des faits similaires, l'appelant ayant notamment été condamné à une lourde peine pour infractions à la LStup en 2001.</w:t>
      </w:r>
    </w:p>
    <w:p>
      <w:r>
        <w:t>Ce dernier n'a fait preuve d'aucune inclinaison à reconnaître ses actes, allant jusqu'à ne pas reconnaître X______, à nier habiter aux adresses où il a été observé et s'être rendu dans le local du chemin ______.</w:t>
      </w:r>
    </w:p>
    <w:p>
      <w:r>
        <w:t>Les infractions concourent entre elles (art. 49 al. 1 CP).</w:t>
      </w:r>
    </w:p>
    <w:p>
      <w:r>
        <w:t>Dans la mesure où la cour de céans est limitée par le principe de l'interdiction de la reformatio in peius, elle confirmera la peine de deux ans fixée par le Tribunal.</w:t>
      </w:r>
    </w:p>
    <w:p>
      <w:r>
        <w:t>3.4.1 Le juge suspend en général l'exécution d'une peine pécuniaire, d'un travail d'intérêt général ou d'une peine privative de liberté de six mois au moins et de deux ans au plus lorsqu'une peine ferme ne paraît pas nécessaire pour détourner l'auteur d'autres crimes ou délits (art. 42 al. 1 CP).</w:t>
      </w:r>
    </w:p>
    <w:p>
      <w:r>
        <w:t>- 12/15 -</w:t>
      </w:r>
    </w:p>
    <w:p>
      <w:r>
        <w:t>P/5706/2008</w:t>
      </w:r>
    </w:p>
    <w:p>
      <w:r>
        <w:t>Toutefois,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w:t>
      </w:r>
    </w:p>
    <w:p>
      <w:r>
        <w:t>Aux termes de l'art. 43 al. 1 CP, le juge peut suspendre partiellement l'exécution d'une peine pécuniaire, d'un travail d'intérêt général ou d'une peine privative de liberté d'un an au moins et de trois ans au plus afin de tenir compte de façon appropriée de la faute de l'auteur.</w:t>
      </w:r>
    </w:p>
    <w:p>
      <w:r>
        <w:t>Si le pronostic n'est pas défavorable - au besoin compte tenu de l'effet d'avertissement produit par l'exécution d'une partie de la peine - et si aucun empêchement prévu à l'art. 42 al. 2 CP ne s'y oppose, le sursis partiel doit être accordé.</w:t>
      </w:r>
    </w:p>
    <w:p>
      <w:r>
        <w:t>D'après l'art. 43 al. 2 et 3 CP, la partie ferme de la peine doit être comprise entre six mois et la moitié de la peine, inclusivement. Pour fixer dans ce cadre la durée de la partie ferme de la peine, il y a lieu de tenir compte du pronostic et de la culpabilité de l'auteur. Plus le pronostic est favorable et la culpabilité légère, plus la partie ferme de la peine doit être petite. A cet égard, le juge dispose d'un large pouvoir d'appréciation (Arrêt du Tribunal fédéral 6B_124/2007 du 22.11.2007 consid. 3.2.1).</w:t>
      </w:r>
    </w:p>
    <w:p>
      <w:r>
        <w:t>Lorsque la peine privative de liberté est d'une durée telle qu'elle permette le choix entre le sursis complet (art. 42 CP) et le sursis partiel (art. 43 CP), soit entre un et deux ans au plus, l'octroi du sursis au sens de l'art. 42 est la règle et le sursis partiel l'exception. Celle-ci ne peut être admise que si l'octroi du sursis à l'exécution d'au moins une partie de la peine nécessite, à des fins de prévention spéciale, que l'autre partie de la peine soit exécutée.</w:t>
      </w:r>
    </w:p>
    <w:p>
      <w:r>
        <w:t>S'il existe des doutes très importants au sujet du comportement futur de l'auteur, notamment au vu de condamnations antérieures, le juge peut prononcer une peine assortie du sursis partiel au lieu d'un sursis total, et ceci même si les doutes mentionnés ne suffisent pas, après appréciation globale de tous les éléments pertinents, pour poser un pronostic défavorable. Le juge peut ainsi éviter le dilemme du "tout ou rien" en cas de pronostic fortement incertain. L'importance de l'art. 43 CP réside dans le fait que l'effet dissuasif du sursis partiel est renforcé par l'exécution de l'autre partie de la peine, ce qui permet d'envisager un meilleur pronostic (ATF 6B_664/2007 du 18 janvier 2008 consid. 3.2.3.2).</w:t>
      </w:r>
    </w:p>
    <w:p>
      <w:r>
        <w:t>3.4.2 X______ a été mis au bénéfice d'un sursis partiel par les premiers juges, ces derniers ayant considéré qu'on ne pouvait pas retenir de pronostic défavorable à son encontre.</w:t>
      </w:r>
    </w:p>
    <w:p>
      <w:r>
        <w:t>- 13/15 -</w:t>
      </w:r>
    </w:p>
    <w:p>
      <w:r>
        <w:t>P/5706/2008</w:t>
      </w:r>
    </w:p>
    <w:p>
      <w:r>
        <w:t>Sa peine ayant été réduite à une durée qui permet le choix entre le sursis partiel ou le sursis complet, il convient d'examiner la question.</w:t>
      </w:r>
    </w:p>
    <w:p>
      <w:r>
        <w:t>Il s'avère cependant que vu les antécédents certes anciens mais pour des faits similaires et sa participation moyenne, il est nécessaire qu'une partie de la peine soit exécutée pour qu'il prenne pleinement conscience de la gravité de ses actes.</w:t>
      </w:r>
    </w:p>
    <w:p>
      <w:r>
        <w:t>A cette fin, la partie de la peine à exécuter sera fixée à 10 mois.</w:t>
      </w:r>
    </w:p>
    <w:p>
      <w:r>
        <w:t>Le jugement sera modifié en ce sens.</w:t>
      </w:r>
    </w:p>
    <w:p>
      <w:r>
        <w:t>3.4.3 Y______ a un lourd antécédent en matière de stupéfiants relativement récent. Il a également déjà été condamné pour faux dans les certificats. Sa situation personnelle et administrative en Suisse n'est pas stable. Son attitude générale pendant la procédure, consistant à nier les évidences, laisse penser qu'il n'a pas pris conscience des transgressions commises par le passé et de leurs conséquences. Un pronostic défavorable doit être posé et le sursis doit lui être refusé.</w:t>
      </w:r>
    </w:p>
    <w:p>
      <w:r>
        <w:t>Le jugement sera confirmé sur ce point.</w:t>
      </w:r>
    </w:p>
    <w:p>
      <w:r>
        <w:rPr>
          <w:b/>
        </w:rPr>
        <w:t>E. 4</w:t>
      </w:r>
    </w:p>
    <w:p>
      <w:r>
        <w:t>S'agissant des frais de la procédure d'appel, 2/3 seront mis à la charge de l'appelant qui succombe et 1/3 à celle de celui qui obtient partiellement gain de cause. * * * * *</w:t>
      </w:r>
    </w:p>
    <w:p>
      <w:r>
        <w:t>- 14/15 -</w:t>
      </w:r>
    </w:p>
    <w:p>
      <w:r>
        <w:t>P/5706/2008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