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ACJC/978/2016 vom 23. November 2015</w:t>
      </w:r>
    </w:p>
    <w:p>
      <w:r>
        <w:t>GE Cour de justice, 2015-11-23, FR</w:t>
      </w:r>
    </w:p>
    <w:p>
      <w:r>
        <w:rPr>
          <w:b/>
        </w:rPr>
        <w:t xml:space="preserve">Quelle: </w:t>
      </w:r>
      <w:r>
        <w:t>https://mcp.opencaselaw.ch/entscheid/ge_gerichte_ACJC_978_2016</w:t>
      </w:r>
    </w:p>
    <w:p>
      <w:r>
        <w:t>FR: GE_GERICHTE ACJC/978/2016 du 23 novembre 2015</w:t>
      </w:r>
    </w:p>
    <w:p>
      <w:r>
        <w:t>IT: GE_GERICHTE ACJC/978/2016 del 23 novembre 2015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 teneur de l'art. 22 al. 1 LaCC, il n'est pas prélevé de frais dans les causes soumises à la juridiction des baux et loyers, étant rappelé que l'art. 116 al. 1 CPC autorise les cantons à prévoir des dispenses de frais dans d'autres litiges que ceux visés à l'art. 114 CPC (ATF 139 III 182 consid. 2.6). * * * * *</w:t>
      </w:r>
    </w:p>
    <w:p>
      <w:r>
        <w:t>- 6/6 -</w:t>
      </w:r>
    </w:p>
    <w:p>
      <w:r>
        <w:t>C/21310/2012 PAR CES MOTIFS, La Chambre des baux et loyers : Déclare irrecevable la demande en révision formée le 24 décembre 2015 par A______ contre le jugement ACJC/1437/2015 rendu le 23 novembre 2015 par la Cour de justice dans la cause C/21310/2012. Dit que la procédure est gratuite. Siégeant : Madame Nathalie LANDRY-BARTHE, présidente; Madame Sylvie DROIN, Monsieur Laurent RIEBEN, juges; Monsieur Thierry STICHER, Monsieur Mark MULLER, juges assesseurs;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 cf. consid. 1.2.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