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ACJC/973/2016 vom 13. Juli 2016</w:t>
      </w:r>
    </w:p>
    <w:p>
      <w:r>
        <w:t>GE Cour de justice, 2016-07-13, FR</w:t>
      </w:r>
    </w:p>
    <w:p>
      <w:r>
        <w:rPr>
          <w:b/>
        </w:rPr>
        <w:t xml:space="preserve">Quelle: </w:t>
      </w:r>
      <w:r>
        <w:t>https://mcp.opencaselaw.ch/entscheid/ge_gerichte_ACJC_973_2016</w:t>
      </w:r>
    </w:p>
    <w:p>
      <w:r>
        <w:t>FR: GE_GERICHTE ACJC/973/2016 du 13 juillet 2016</w:t>
      </w:r>
    </w:p>
    <w:p>
      <w:r>
        <w:t>IT: GE_GERICHTE ACJC/973/2016 del 13 luglio 2016</w:t>
      </w:r>
    </w:p>
    <w:p>
      <w:pPr>
        <w:pStyle w:val="Heading2"/>
      </w:pPr>
      <w:r>
        <w:t>Erwägungen</w:t>
      </w:r>
    </w:p>
    <w:p>
      <w:r>
        <w:rPr>
          <w:b/>
        </w:rPr>
        <w:t>E. 1.1</w:t>
      </w:r>
    </w:p>
    <w:p>
      <w:r>
        <w:t>S'agissant d'une contestation relative aux dépens, seule la voie du recours est ouverte (art. 110 et 319 let. b ch. 1 CPC).</w:t>
      </w:r>
    </w:p>
    <w:p>
      <w:r>
        <w:t>- 3/6 -</w:t>
      </w:r>
    </w:p>
    <w:p>
      <w:r>
        <w:t>C/24751/2015</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rPr>
          <w:b/>
        </w:rPr>
        <w:t>E. 1.2</w:t>
      </w:r>
    </w:p>
    <w:p>
      <w:r>
        <w:t>En l'espèce le recours est recevable pour avoir été déposé, par une partie qui y a intérêt, dans le délai utile et selon la forme prescrite par la loi.</w:t>
      </w:r>
    </w:p>
    <w:p>
      <w:r>
        <w:rPr>
          <w:b/>
        </w:rPr>
        <w:t>E. 2</w:t>
      </w:r>
    </w:p>
    <w:p>
      <w:r>
        <w:t>La recourante fait valoir qu'elle était assistée par un avocat dans le cadre de la procédure de première instance et qu'elle a obtenu (majoritairement) gain de cause, de sorte que le premier juge aurait dû lui allouer des dépens, ce qu'il n'a pas fait.</w:t>
      </w:r>
    </w:p>
    <w:p>
      <w:r>
        <w:rPr>
          <w:b/>
        </w:rPr>
        <w:t>E. 2.1</w:t>
      </w:r>
    </w:p>
    <w:p>
      <w:r>
        <w:t>A teneur de l'art. 95 al. 1 et 3 CPC, les frais comprennent les frais judiciaires et les dépens, ces derniers incluant les débours nécessaires et le défraiement d'un représentant professionnel.</w:t>
      </w:r>
    </w:p>
    <w:p>
      <w:r>
        <w:t>Selon l'art. 106 CPC, les frais sont mis à la charge de la partie succombante (al. 1). Lorsqu'aucune des parties n'obtient entièrement gain de cause, les frais sont répartis selon le sort de la cause (al. 2).</w:t>
      </w:r>
    </w:p>
    <w:p>
      <w:r>
        <w:t>Les frais judiciaires sont fixés et répartis d'office (art. 105 al. 1 CPC).</w:t>
      </w:r>
    </w:p>
    <w:p>
      <w:r>
        <w:t>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SUTTER-SOMM/HASENBÖHLER/LEUENBERGER [éd.], 2ème éd., 2013, n. 6 ad art. 105 CPC; SCHMID, Schweizerische Zivilprozessordnung, Kurzkommentar ZPO, 2ème éd., 2013, n. 3 ad art. 105 CPC).</w:t>
      </w:r>
    </w:p>
    <w:p>
      <w:r>
        <w:t>Dans le canton de Genève, les frais judiciaires et dépens sont fixés sur la base de la Loi d'application du code civil et d'autre lois fédérales (LaCC, RSGE E 1 05) et du Règlement fixant le tarif des frais en matière civile (RTFMC, RSGE E 1 0.5.10; art. 96 et 105 al. 2 CPC).</w:t>
      </w:r>
    </w:p>
    <w:p>
      <w:r>
        <w:t>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- 4/6 -</w:t>
      </w:r>
    </w:p>
    <w:p>
      <w:r>
        <w:t>C/24751/2015</w:t>
      </w:r>
    </w:p>
    <w:p>
      <w:r>
        <w:t>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w:t>
      </w:r>
    </w:p>
    <w:p>
      <w:r>
        <w:t>Selon l'art. 85 al. 1 RTFMC, une valeur litigieuse de 5'000 fr. à 10'000 fr. donne lieu à un défraiement de 1'250 fr. plus 23% de la valeur litigieuse dépassant 5'000 fr., auxquels s'ajoutent les débours (3%) et la TVA (8%), ainsi que le prévoient les art. 25 et 26 al. 1 LaCC.</w:t>
      </w:r>
    </w:p>
    <w:p>
      <w:r>
        <w:t>Le juge peut s'écarter du résultat obtenu de plus ou moins 10% pour tenir compte des éléments rappelés à l'art. 84 RTFMC, sans préjudice de l'article 23 LaCC (art. 85 al. 1 RTFMC).</w:t>
      </w:r>
    </w:p>
    <w:p>
      <w:r>
        <w:t>Pour les affaires judiciaires relevant de la LP, le défraiement est en règle générale réduit à deux tiers et au plus à un cinquième du tarif de l'art. 85 RTFMC, en application de l'art. 89 RTFMC.</w:t>
      </w:r>
    </w:p>
    <w:p>
      <w:r>
        <w:rPr>
          <w:b/>
        </w:rPr>
        <w:t>E. 2.2</w:t>
      </w:r>
    </w:p>
    <w:p>
      <w:r>
        <w:t>Dans le cas présent, la recourante, représentée par un avocat dans le cadre de la procédure de première instance, a conclu à l'allocation de dépens dans sa requête de mainlevée. Dans la mesure où elle a obtenu gain de cause sur la majeure partie de ses conclusions, des dépens, comprenant le défraiement de son avocat, devaient être mis à charge de l'intimé, en application de l'art. 106 al. 1 CPC.</w:t>
      </w:r>
    </w:p>
    <w:p>
      <w:r>
        <w:t>La valeur litigieuse s'élevait à 6'400 fr. (22'156 fr. 90 + 1'243 fr. – 17'000 fr.), de sorte que, conformément à l'art. 85 al. 1 RTFMC, le montant des dépens est de 1'572 fr. Ce chiffre doit être réduit, en principe aux deux tiers et au plus à un cinquième, conformément à l'art. 89 RTFMC, puisque le présent litige ressort du domaine de la LP. Les deux tiers représentent 1'048 fr. et le cinquième 314 fr. 40. A ces montants s'ajoutent les débours (3%) et la TVA (8%), soit des sommes de 1'163 fr. 30 et 349 fr.</w:t>
      </w:r>
    </w:p>
    <w:p>
      <w:r>
        <w:t>Au vu de ce qui précède, les dépens seront fixés à 592 fr. (arrondi de 592 fr. 15), débours et TVA compris, conformément aux conclusions de la recourante.</w:t>
      </w:r>
    </w:p>
    <w:p>
      <w:r>
        <w:t>Le jugement sera par conséquent complété en ce sens que l'intimé sera condamné à verser à la recourante le montant de 592 fr. au titre des dépens.</w:t>
      </w:r>
    </w:p>
    <w:p>
      <w:r>
        <w:rPr>
          <w:b/>
        </w:rPr>
        <w:t>E. 3</w:t>
      </w:r>
    </w:p>
    <w:p>
      <w:r>
        <w:t>Il reste encore à statuer sur le sort des frais et dépens de la procédure de recours. La recourante conclut à ce que ceux-ci soient mis à charge de l'intimé.</w:t>
      </w:r>
    </w:p>
    <w:p>
      <w:r>
        <w:rPr>
          <w:b/>
        </w:rPr>
        <w:t>E. 3.1</w:t>
      </w:r>
    </w:p>
    <w:p>
      <w:r>
        <w:t>Selon l'art. 106 al. 1 CPC, les frais sont mis à charge de la partie succombante.</w:t>
      </w:r>
    </w:p>
    <w:p>
      <w:r>
        <w:t>Lorsque le défendeur ou l'intimé ne prend pas de conclusions expresses en rejet des prétentions adverses, notamment dans le cadre d'un appel ou d'un recours, et</w:t>
      </w:r>
    </w:p>
    <w:p>
      <w:r>
        <w:t>- 5/6 -</w:t>
      </w:r>
    </w:p>
    <w:p>
      <w:r>
        <w:t>C/24751/2015 qu'il s'en remet expressément ou tacitement à justice à leur sujet, en cas d'admission de la demande, respectivement de l'appel ou du recours, il doit être considéré comme la partie succombante (TAPPY, op. cit., n. 22 ad art. 106 CPC; RÜEGG, op. cit., n. 5 ad art. 106 CPC).</w:t>
      </w:r>
    </w:p>
    <w:p>
      <w:r>
        <w:t>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w:t>
      </w:r>
    </w:p>
    <w:p>
      <w:r>
        <w:t>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w:t>
      </w:r>
    </w:p>
    <w:p>
      <w:r>
        <w:rPr>
          <w:b/>
        </w:rPr>
        <w:t>E. 3.2</w:t>
      </w:r>
    </w:p>
    <w:p>
      <w:r>
        <w:t>En l'espèce, l'intimé, qui n'a pas comparu dans le cadre de la procédure de première instance, ni n'a répondu au recours, doit être considéré comme la partie succombante devant la Cour, au regard des principes exposés ci-dessus.</w:t>
      </w:r>
    </w:p>
    <w:p>
      <w:r>
        <w:t>Cependant, l'équité exige que les frais judiciaires liés au recours soient mis à la charge de l'Etat de Genève, au vu des frais auxquels l'intimé a déjà été condamné en première instance et du fait que l'absence d'allocation de dépens à la recourante, malgré la conclusion expresse en la matière, ne lui est pas imputable.</w:t>
      </w:r>
    </w:p>
    <w:p>
      <w:r>
        <w:t>Ces frais comprennent l'émolument de décision de 150 fr. (art. 95 al. 2 let. b CPC, 48 et 61 al. 1 OELP), qui est entièrement couvert par l'avance de frais effectuée par la recourante, qui lui sera restituée.</w:t>
      </w:r>
    </w:p>
    <w:p>
      <w:r>
        <w:t>L'intimé sera condamné à verser à la recourante, représentée par un avocat, un montant de 100 fr., débours et TVA compris, à titre de dépens de recours (art. 95 al. 3, 96, 105 al. 2 CPC; art. 20, 23, 25, 26 LaCC, 84, 85 al. 2, 90 RTFMC), lequel tient compte de la difficulté de la cause et de l'ampleur du travail nécessaire. * * * * * *</w:t>
      </w:r>
    </w:p>
    <w:p>
      <w:r>
        <w:t>- 6/6 -</w:t>
      </w:r>
    </w:p>
    <w:p>
      <w:r>
        <w:t>C/24751/2015 PAR CES MOTIFS, La Chambre civile : A la forme : Déclare recevable le recours interjeté le 2 mai 2016 par A______ contre le jugement JTPI/4264/2016 rendu le 4 avril 2016 par le Tribunal de première instance dans la cause C/24751/2015 9 ASC SML. Au fond : Complète le dispositif de ce jugement de la manière suivante :</w:t>
      </w:r>
    </w:p>
    <w:p>
      <w:r>
        <w:rPr>
          <w:b/>
        </w:rPr>
        <w:t>E. 4</w:t>
      </w:r>
    </w:p>
    <w:p>
      <w:r>
        <w:t>Condamne B______ à verser à A______ la somme de 592 fr. à titre de dépens de première instance. Déboute les parties de toutes autres conclusions. Sur les frais : Arrête les frais judiciaires du recours à 150 fr. et les met à charge de l'Etat de Genève. Ordonne aux Services financiers du Pouvoir judiciaire de rembourser à A______ la somme de 150 fr. versée à titre d'avance de frais judiciaires de recours. Condamne B______ à verser à A______ 100 fr. à titre de dépens de recours. Siégeant : Madame Sylvie DROIN, présidente; Madame Nathalie LANDRY-BARTHE,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