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ACJC/966/2014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https://mcp.opencaselaw.ch/entscheid/ge_gerichte_ACJC_966_2014</w:t>
      </w:r>
    </w:p>
    <w:p>
      <w:r>
        <w:t>FR: GE_GERICHTE ACJC/966/2014 du 10 février 2014</w:t>
      </w:r>
    </w:p>
    <w:p>
      <w:r>
        <w:t>IT: GE_GERICHTE ACJC/966/2014 del 10 febbraio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judiciaires d'appel, arrêtés à 800 fr. (art. 35 RTFMC), seront mis à la charge des appelants, qui succombent (art. 95 et 106 al. 1 CPC). Ces frais seront compensés avec l'avance de frais de même montant fournie par les appelants, qui demeure acquise à l'Etat (art. 111 al. 1 CPC). Vu l'absence de partie intimée et la nature du litige, les appelants supporteront leurs propres dépens (art. 107 al. 1 let. c CPC).</w:t>
      </w:r>
    </w:p>
    <w:p>
      <w:r>
        <w:rPr>
          <w:b/>
        </w:rPr>
        <w:t>E. 4</w:t>
      </w:r>
    </w:p>
    <w:p>
      <w:r>
        <w:t>Le présent arrêt est susceptible d'un recours en matière civile au Tribunal fédéral (art. 72 al. 1 LTF), la cause étant de nature non pécuniaire (cf. consid. 1 ci-dessus). * * * * *</w:t>
      </w:r>
    </w:p>
    <w:p>
      <w:r>
        <w:t>- 9/9 -</w:t>
      </w:r>
    </w:p>
    <w:p>
      <w:r>
        <w:t>C/22885/2013 PAR CES MOTIFS, La Chambre civile : A la forme : Déclare recevable l'appel interjeté par A_____ et B______ contre le jugement JTPI/2148/2014 rendu le 10 février 2014 par le Tribunal de première instance dans la cause C/22885/2013-10. Au fond : Confirme le jugement entrepris. Déboute les parties de toutes autres conclusions. Sur les frais : Arrête les frais judiciaires d'appel à 800 fr. et les met à la charge de A______ et de B______. Compense les frais judiciaires avec l'avance de frais de même montant fournie par A______ et B______, qui reste acquise à l'Etat de Genève. Dit que les parties supportent leurs propres dépens. Siégeant : Madame Valérie LAEMMEL-JUILLARD, présidente; Madame Nathalie LANDRY-BARTHE, Monsieur Patrick CHENAUX, juges; Madame Audrey MARASCO, greffière.</w:t>
      </w:r>
    </w:p>
    <w:p>
      <w:r>
        <w:t>La présidente : Valérie LAEMMEL-JUILLARD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 :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