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ACJC/95/2022 vom 25. Januar 2022</w:t>
      </w:r>
    </w:p>
    <w:p>
      <w:r>
        <w:t>GE Cour de justice, 2022-01-25, FR</w:t>
      </w:r>
    </w:p>
    <w:p>
      <w:r>
        <w:rPr>
          <w:b/>
        </w:rPr>
        <w:t xml:space="preserve">Quelle: </w:t>
      </w:r>
      <w:r>
        <w:t>https://mcp.opencaselaw.ch/entscheid/ge_gerichte_ACJC_95_2022</w:t>
      </w:r>
    </w:p>
    <w:p>
      <w:r>
        <w:t>FR: GE_GERICHTE ACJC/95/2022 du 25 janvier 2022</w:t>
      </w:r>
    </w:p>
    <w:p>
      <w:r>
        <w:t>IT: GE_GERICHTE ACJC/95/2022 del 25 gennaio 2022</w:t>
      </w:r>
    </w:p>
    <w:p>
      <w:pPr>
        <w:pStyle w:val="Heading2"/>
      </w:pPr>
      <w:r>
        <w:t>Erwägungen</w:t>
      </w:r>
    </w:p>
    <w:p>
      <w:r>
        <w:rPr>
          <w:b/>
        </w:rPr>
        <w:t>E. 1.1</w:t>
      </w:r>
    </w:p>
    <w:p>
      <w:r>
        <w:t>L'appel étant irrecevable dans les affaires relevant de la compétence du tribunal de la faillite selon la LP (art. 309 let. b ch. 7 CPC), seule la voie du recours est ouverte (art. 319 let. a CPC; art. 174 al. 1 LP).</w:t>
      </w:r>
    </w:p>
    <w:p>
      <w:r>
        <w:rPr>
          <w:b/>
        </w:rPr>
        <w:t>E. 1.2</w:t>
      </w:r>
    </w:p>
    <w:p>
      <w:r>
        <w:t>Le recours a été interjeté auprès de l'autorité compétente (art. 120 al. 1 let. a LOJ), dans le délai utile de 10 jours (art. 174 al. 1 LP) et selon la forme requise, de sorte qu'il est recevable.</w:t>
      </w:r>
    </w:p>
    <w:p>
      <w:r>
        <w:rPr>
          <w:b/>
        </w:rPr>
        <w:t>E. 1.3</w:t>
      </w:r>
    </w:p>
    <w:p>
      <w:r>
        <w:t>Aux termes de l'art. 174 al. 1 2ème phrase LP, les parties peuvent faire valoir devant l'instance de recours des faits nouveaux lorsque ceux-ci se sont produits avant le jugement de première instance. Cette disposition spéciale de la loi, au</w:t>
      </w:r>
    </w:p>
    <w:p>
      <w:r>
        <w:t>- 4/8 -</w:t>
      </w:r>
    </w:p>
    <w:p>
      <w:r>
        <w:t>C/16323/2021 sens de l'art. 326 al. 2 CPC, vise les faits nouveaux improprement dits (faux nova ou pseudo-nova), à savoir ceux qui existaient déjà au moment de l'ouverture de la faillite et dont le premier juge n'a pas eu connaissance pour quelque raison que ce soit; ces faits peuvent être invoqués sans restriction et prouvés par pièces, pour autant qu'ils le soient dans le délai de recours (ATF 139 III 491 consid. 4.4; arrêt 5A_243/2019 du 17 mai 2019 consid. 3.1 et l'autre référence, publié in SJ 2019 I p. 376). Aux termes de l'art. 174 al. 2 LP, le failli peut aussi invoquer de vrais nova, à savoir les faits, intervenus après l'ouverture de la faillite en première instance, qui sont énumérés aux chiffres 1 à 3; selon la jurisprudence, ces vrais nova doivent également être produits avant l'expiration du délai de recours (ATF 139 III 491 consid. 4.4; 136 III 294 consid. 3; arrêts 5A_243/2019 précité loc. cit.; 5A_899/2014 du 5 janvier 2015 consid. 3.1, publié in SJ 2015 I p. 437).</w:t>
      </w:r>
    </w:p>
    <w:p>
      <w:r>
        <w:t>Les pièces produites par la recourante dans le délai imparti par la Cour sont dès lors recevables.</w:t>
      </w:r>
    </w:p>
    <w:p>
      <w:r>
        <w:rPr>
          <w:b/>
        </w:rPr>
        <w:t>E. 2</w:t>
      </w:r>
    </w:p>
    <w:p>
      <w:r>
        <w:t>La recourante sollicite l'annulation du jugement prononçant sa faillite. Elle fait valoir être solvable et avoir payé sa dette, intérêts et frais compris.</w:t>
      </w:r>
    </w:p>
    <w:p>
      <w:r>
        <w:rPr>
          <w:b/>
        </w:rPr>
        <w:t>E. 2.1</w:t>
      </w:r>
    </w:p>
    <w:p>
      <w:r>
        <w:t>En vertu de l'art. 174 al. 2 LP, l'autorité de recours peut annuler le jugement de faillite lorsque le débiteur rend vraisemblable sa solvabilité et qu'il établit par titre que l'une des conditions suivantes a été remplie, à savoir que la dette, intérêts et frais compris, a été payée (ch. 1), que la totalité du montant à rembourser a été déposée auprès de l'autorité de recours à l'intention du créancier (ch. 2) ou que le créancier a retiré sa réquisition de faillite (ch. 3). Le débiteur ne doit pas seulement prouver le paiement de la dette à l'origine de la faillite, mais également rendre vraisemblable sa solvabilité. Ces deux conditions sont cumulatives (arrêts du Tribunal fédéral 5A_640/2011 du 4 janvier 2012 consid. 2 in fine; 5A_126/2010 du 10 juin 2010 consid. 6.2). Est solvable le débiteur en mesure de payer, à condition qu'il ne soit pas simultanément obéré de dettes. La disponibilité de liquidités objectivement suffisantes non seulement pour payer la créance déduite en poursuite, mais aussi pour régler les prétentions déjà exigibles, est décisive (COMETTA CR LP, n. 8 ad art. 174). En principe, s'avère insolvable le débiteur qui, par exemple, laisse des comminations de faillite s'accumuler, fait systématiquement opposition et ne paie pas même des montants peu élevés. De simples difficultés passagères de paiements ne font en revanche pas apparaître insolvable le débiteur, à moins qu'il n'y ait aucun indice important permettant d'admettre une amélioration de sa situation financière et qu'il semble manquer de liquidités pour une période indéterminée. L'appréciation de la solvabilité repose sur une impression générale fondée sur les habitudes de paiement du failli (arrêts du Tribunal fédéral</w:t>
      </w:r>
    </w:p>
    <w:p>
      <w:r>
        <w:t>- 5/8 -</w:t>
      </w:r>
    </w:p>
    <w:p>
      <w:r>
        <w:t>C/16323/2021 5A_153/2017 du 21 mars 2017 consid. 3.1, 5A_118/2012 du 20 avril 2012 consid. 3.1, 5A_328/2011 du 11 août 2011 consid. 2, publié in SJ 2012 I p. 25). Pour rendre vraisemblable qu'il est solvable, c'est-à-dire l'état dans lequel le débiteur dispose de moyens liquides suffisants pour acquitter ses dettes exigibles, le poursuivi doit notamment établir qu'aucune requête de faillite dans une poursuite ordinaire ou dans une poursuite pour effets de change n'est pendante contre lui et qu'aucune poursuite exécutoire n'est en cours (arrêts du Tribunal fédéral 5A_118/2012 du 20 avril 2012 consid. 3.1; 5A_640/2011 du 4 janvier 2012 consid. 3.1). Le non-paiement de créances de droit public peut constituer un indice de suspension des paiements. Celle-ci peut en effet être admise lorsqu'il est établi que le débiteur a, sur une certaine durée, effectué ses paiements quasi exclusivement en faveur de ses créanciers privés et qu'il a ainsi suspendu ses paiements vis-à-vis d'une certaine catégorie de créanciers, à savoir ceux qui ne peuvent requérir la faillite par la voie ordinaire (art. 43 ch. 1 LP). Le but de la loi n'est en effet pas de permettre à un débiteur d'échapper indéfiniment à la faillite uniquement grâce à la favorisation permanente des créanciers privés au détriment de ceux de droit public (arrêts du Tribunal fédéral 5A_720/2008 du 3 décembre 2008 consid. 4; 5P_412/1999 du 17 décembre 1999 consid. 2b, in SJ 2000 I p. 250 et les références citées).</w:t>
      </w:r>
    </w:p>
    <w:p>
      <w:r>
        <w:rPr>
          <w:b/>
        </w:rPr>
        <w:t>E. 2.2</w:t>
      </w:r>
    </w:p>
    <w:p>
      <w:r>
        <w:t>En l'espèce, la recourante a payé la dette pour laquelle elle était poursuivie, de sorte que la première condition de l'art. 174 al. 2 LP est remplie. Aucune faillite n'a été prononcée à l'encontre de la recourante au cours des cinq dernières et celle-ci ne fait l'objet d'aucun acte de défaut de bien. De plus, cette dernière a réglé très récemment plus d'une dizaine de poursuites en cours pour un montant total d'environ 66'500 fr., ce qui rend vraisemblable une amélioration de sa situation financière. Si les deux derniers exercices se sont soldés par des pertes, l'ancien gérant de la recourante a cessé d'exploiter son établissement au 31 octobre 2021 et a été remplacé par E______ début novembre 2021, conformément à ce qui figurait dans le "business plan". Ce changement de gérance au profit d'un chef étoilé et réputé à Genève, coïncidant avec une potentielle reprise économique dès l'année 2022 ainsi que les perspectives présentées dans le business plan produit par la recourante, en particulier le triplement du chiffre d'affaires à relativement court terme, et l'octroi d'un prêt important, laissent présager un assainissement de la société. Au vu de ce qui précède, la viabilité de l'entreprise ne saurait être déniée d'emblée, de sorte qu'il sera admis que la solvabilité de la recourante a été rendue suffisamment vraisemblable.</w:t>
      </w:r>
    </w:p>
    <w:p>
      <w:r>
        <w:t>- 6/8 -</w:t>
      </w:r>
    </w:p>
    <w:p>
      <w:r>
        <w:t>C/16323/2021 Le recours sera dès lors admis et le jugement attaqué sera annulé en tant qu'il a déclaré la recourante en état de faillite.</w:t>
      </w:r>
    </w:p>
    <w:p>
      <w:r>
        <w:rPr>
          <w:b/>
        </w:rPr>
        <w:t>E. 3</w:t>
      </w:r>
    </w:p>
    <w:p>
      <w:r>
        <w:t>Compte tenu des circonstances particulières de la présente cause, en particulier du fait que le jugement de faillite était fondé au moment où il a été prononcé, dès lors que la créance de l'intimée n'avait pas été réglée, il convient, en application – à tout le moins par analogie – des art. 107 al. 1 let. b et/ou f, voire de l'art. 108 CPC, de s'écarter du principe selon lequel les frais sont mis à la charge de la partie qui succombe (art. 106 al. 1 1ère phrase CPC) et de laisser les frais judiciaires à la charge de la recourante. Ceux-ci sont arrêtés à 220 fr. et compensés avec l'avance versée par elle, qui reste acquise à l'Etat de Genève (art. 111 al. 1 CPC). L'intimée a comparu en personne et n'a pas répondu au recours, de sorte qu'il ne se justifie pas de lui allouer des dépens (art. 95 al. 3 let. c CPC). * * * * *</w:t>
      </w:r>
    </w:p>
    <w:p>
      <w:r>
        <w:t>- 7/8 -</w:t>
      </w:r>
    </w:p>
    <w:p>
      <w:r>
        <w:t>C/16323/2021 PAR CES MOTIFS, La Chambre civile : A la forme : Déclare recevable le recours interjeté le 12 octobre 2021 par A______ SÀRL contre le jugement JTPI/12482/2021 rendu le ______ septembre 2021 par le Tribunal de première instance dans la cause C/16323/2021-S1. Au fond : Annule le chiffre 1 du dispositif du jugement JTPI/12482/2021 rendu le ______ septembre 2021 par le Tribunal de première instance dans la cause C/16323/2021-S1. Rejette le recours pour le surplus. Déboute les parties de toutes autres conclusions. Sur les frais : Condamne A______ SÀRL aux frais de recours, arrêtés à 220 fr. et compensés avec l'avance fournie, qui reste acquise à l'Etat de Genève. Dit qu'il n'est pas alloué de dépens de recours. Siégeant : Madame Pauline ERARD, présidente; Madame Sylvie DROIN, Madame Nathalie LANDRY-BARTHE, juges; Madame Laura SESSA, greffière.</w:t>
      </w:r>
    </w:p>
    <w:p>
      <w:r>
        <w:t>La présidente : Pauline ERARD</w:t>
      </w:r>
    </w:p>
    <w:p>
      <w:r>
        <w:t>La greffière : Laura SESSA</w:t>
      </w:r>
    </w:p>
    <w:p>
      <w:r>
        <w:t>- 8/8 -</w:t>
      </w:r>
    </w:p>
    <w:p>
      <w:r>
        <w:t>C/16323/2021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74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