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ACJC/94/2018 vom 29. Januar 2018</w:t>
      </w:r>
    </w:p>
    <w:p>
      <w:r>
        <w:t>GE Cour de justice, 2018-01-29, FR</w:t>
      </w:r>
    </w:p>
    <w:p>
      <w:r>
        <w:rPr>
          <w:b/>
        </w:rPr>
        <w:t xml:space="preserve">Quelle: </w:t>
      </w:r>
      <w:r>
        <w:t>https://mcp.opencaselaw.ch/entscheid/ge_gerichte_ACJC_94_2018</w:t>
      </w:r>
    </w:p>
    <w:p>
      <w:r>
        <w:t>FR: GE_GERICHTE ACJC/94/2018 du 29 janvier 2018</w:t>
      </w:r>
    </w:p>
    <w:p>
      <w:r>
        <w:t>IT: GE_GERICHTE ACJC/94/2018 del 29 gennaio 2018</w:t>
      </w:r>
    </w:p>
    <w:p>
      <w:pPr>
        <w:pStyle w:val="Heading2"/>
      </w:pPr>
      <w:r>
        <w:t>Regeste</w:t>
      </w:r>
    </w:p>
    <w:p>
      <w:r>
        <w:t>Résumé: REPRISE DE CONTRAT Par la reprise de contrat (Vertragsübernahme), il y a transfert de l'intégralité du rapport contractuel avec tous les droits et obligations y relatifs d'une partie contractante à un tiers qui se substitue à celle-ci. La reprise de contrat n'est pas réglée expressément par le code des obligations. Selon la jurisprudence, il ne s'agit pas de la simple combinaison d'une cession de créance et d'une reprise de dette mais d'un contrat sui generis. Il découle déjà du principe de la liberté des formes des contrats de l'art. 11 al. 1 CO que la reprise de contrat n'est soumise à aucune forme particulière. De surcroît, à la différence de la cession de créance, qui peut être convenue sans le consentement du débiteur, la reprise de contrat suppose l'accord de tous les intéressés.</w:t>
      </w:r>
    </w:p>
    <w:p>
      <w:pPr>
        <w:pStyle w:val="Heading2"/>
      </w:pPr>
      <w:r>
        <w:t>Volltext</w:t>
      </w:r>
    </w:p>
    <w:p>
      <w:r>
        <w:t>Résumé: REPRISE DE CONTRAT Par la reprise de contrat (Vertragsübernahme), il y a transfert de l'intégralité du rapport contractuel avec tous les droits et obligations y relatifs d'une partie contractante à un tiers qui se substitue à celle-ci. La reprise de contrat n'est pas réglée expressément par le code des obligations. Selon la jurisprudence, il ne s'agit pas de la simple combinaison d'une cession de créance et d'une reprise de dette mais d'un contrat sui generis. Il découle déjà du principe de la liberté des formes des contrats de l'art. 11 al. 1 CO que la reprise de contrat n'est soumise à aucune forme particulière. De surcroît, à la différence de la cession de créance, qui peut être convenue sans le consentement du débiteur, la reprise de contrat suppose l'accord de tous les intéressés.</w:t>
      </w:r>
    </w:p>
    <w:p>
      <w:r>
        <w:t>Descripteurs: Descripteurs: BAIL À LOYER;CONCLUSION DU CONTRAT;CESSION DE CONTRAT</w:t>
      </w:r>
    </w:p>
    <w:p>
      <w:r>
        <w:t>Normes: Normes: CO.1ss; CO.253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