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ACJC/94/2015 vom 28. Januar 2015</w:t>
      </w:r>
    </w:p>
    <w:p>
      <w:r>
        <w:t>GE Cour de justice, 2015-01-28, FR</w:t>
      </w:r>
    </w:p>
    <w:p>
      <w:r>
        <w:rPr>
          <w:b/>
        </w:rPr>
        <w:t xml:space="preserve">Quelle: </w:t>
      </w:r>
      <w:r>
        <w:t>https://mcp.opencaselaw.ch/entscheid/ge_gerichte_ACJC_94_2015</w:t>
      </w:r>
    </w:p>
    <w:p>
      <w:r>
        <w:t>FR: GE_GERICHTE ACJC/94/2015 du 28 janvier 2015</w:t>
      </w:r>
    </w:p>
    <w:p>
      <w:r>
        <w:t>IT: GE_GERICHTE ACJC/94/2015 del 28 gennaio 2015</w:t>
      </w:r>
    </w:p>
    <w:p>
      <w:pPr>
        <w:pStyle w:val="Heading2"/>
      </w:pPr>
      <w:r>
        <w:t>Volltext</w:t>
      </w:r>
    </w:p>
    <w:p>
      <w:r>
        <w:t>Le présent arrêt est communiqué aux parties par plis recommandés du 28 janvier 2015.</w:t>
      </w:r>
    </w:p>
    <w:p>
      <w:r>
        <w:t>REPUBLIQUE ET</w:t>
      </w:r>
    </w:p>
    <w:p>
      <w:r>
        <w:t>CANTON DE GENEVE POUVOIR JUDICIAIRE C/22574/2012 ACJC/94/2015 ARRÊT DE LA COUR DE JUSTICE Chambre civile DU LUNDI 19 JANVIER 2015</w:t>
      </w:r>
    </w:p>
    <w:p>
      <w:r>
        <w:t>Entre A______, domiciliée ______ (GE), appelante d'un jugement rendu par la 2ème Chambre du Tribunal de première instance de ce canton le 10 avril 2014, comparant en personne, et B______, domicilié ______ (VD), intimé, comparant par Me Hugh Reeves, avocat, 17, boulevard des Philosophes, case postale 507, 1211 Genève 4, en l'étude duquel il fait élection de domicile.</w:t>
      </w:r>
    </w:p>
    <w:p>
      <w:r>
        <w:t>- 2/3 -</w:t>
      </w:r>
    </w:p>
    <w:p>
      <w:r>
        <w:t>C/22574/2012 Vu, EN FAIT, l'appel formé le 13 mai 2014 par A______ contre le jugement JTPI/4789/2014 prononcé par le Tribunal de première instance dans la cause C/22574/2012 l'opposant à B______; Vu le courrier de B______, expédié le 6 janvier 2015, informant la présente Cour que la faillite personnelle de A______ a été prononcée le 6 novembre 2014 par le Tribunal de première instance et que l'avis aux créanciers devrait être publié prochainement;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Qu'au vu de ce qui précède, il convient de constater la suspension de la procédure; Qu'il sera statué dans la décision finale sur les frais de la présente décision. * * * * *</w:t>
      </w:r>
    </w:p>
    <w:p>
      <w:r>
        <w:t>- 3/3 -</w:t>
      </w:r>
    </w:p>
    <w:p>
      <w:r>
        <w:t>C/22574/2012 PAR CES MOTIFS, La Chambre civile :</w:t>
      </w:r>
    </w:p>
    <w:p>
      <w:r>
        <w:t>Constate la suspension au sens de l'art. 207 LP de la procédure C/22574/2012-2.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