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ACJC/934/2024 vom 22. Juli 2024</w:t>
      </w:r>
    </w:p>
    <w:p>
      <w:r>
        <w:t>GE Cour de justice, 2024-07-22, FR</w:t>
      </w:r>
    </w:p>
    <w:p>
      <w:r>
        <w:rPr>
          <w:b/>
        </w:rPr>
        <w:t xml:space="preserve">Quelle: </w:t>
      </w:r>
      <w:r>
        <w:t>https://mcp.opencaselaw.ch/entscheid/ge_gerichte_ACJC_934_2024</w:t>
      </w:r>
    </w:p>
    <w:p>
      <w:r>
        <w:t>FR: GE_GERICHTE ACJC/934/2024 du 22 juillet 2024</w:t>
      </w:r>
    </w:p>
    <w:p>
      <w:r>
        <w:t>IT: GE_GERICHTE ACJC/934/2024 del 22 luglio 2024</w:t>
      </w:r>
    </w:p>
    <w:p>
      <w:pPr>
        <w:pStyle w:val="Heading2"/>
      </w:pPr>
      <w:r>
        <w:t>Volltext</w:t>
      </w:r>
    </w:p>
    <w:p>
      <w:r>
        <w:t>Le présent arrêt est communiqué au recourant, par pli recommandé du 22 juillet 2024.</w:t>
      </w:r>
    </w:p>
    <w:p>
      <w:r>
        <w:t>REPUBLIQUE ET</w:t>
      </w:r>
    </w:p>
    <w:p>
      <w:r>
        <w:t>CANTON DE GENEVE POUVOIR JUDICIAIRE C/9779/2023 ACJC/934/2024 ARRÊT DE LA COUR DE JUSTICE Chambre civile DU MERCREDI 17 JUILLET 2024</w:t>
      </w:r>
    </w:p>
    <w:p>
      <w:r>
        <w:t>Monsieur A______, domicilié ______, recourant contre une décision d'avance de frais rendue par le Tribunal de première instance de ce canton le 17 juin 2024.</w:t>
      </w:r>
    </w:p>
    <w:p>
      <w:r>
        <w:t>- 2/3 -</w:t>
      </w:r>
    </w:p>
    <w:p>
      <w:r>
        <w:t>C/9779/2023 Vu, EN FAIT, la décision d'avance de frais DTPI/6189/2024 rendue par le Tribunal de première instance le 17 juin 2024 dans la cause C/9779/2023; Vu le recours formé le 20 juin 2024 par A______ contre la décision précitée; Attendu que, par courrier expédié au greffe de la Cour le 11 juillet 2024, A______ a déclaré retirer son recours; Considérant EN DROIT qu'une transaction, un acquiescement ou un désistement d'action a les effets d'une décision entrée en force (art. 241 al. 2 CPC); Que dans un tel cas, l'autorité saisie raye l'affaire du rôle (art. 241 al. 3 CPC); Qu'il sera dès lors pris acte du retrait du recours et la cause sera rayée du rôle; Qu'il ne sera pas prélevé de frais judiciaires, compte tenu de l'issue du litige. * * * * *</w:t>
      </w:r>
    </w:p>
    <w:p>
      <w:r>
        <w:t>- 3/3 -</w:t>
      </w:r>
    </w:p>
    <w:p>
      <w:r>
        <w:t>C/9779/2023 PAR CES MOTIFS, La Chambre civile :</w:t>
      </w:r>
    </w:p>
    <w:p>
      <w:r>
        <w:t>Prend acte du retrait du recours formé par A______ le 20 juin 2024 contre la décision d'avance de frais DTPI/6189/2024 dans la cause C/9779/2023. Raye la cause du rôle. Dit qu'il n'y a pas lieu à perception de frais judiciaires de recours. Siégeant : Monsieur Laurent RIEBEN, président; Madame Sylvie DROIN et Monsieur Jean REYMOND, juges; Madame Camille LESTEVEN,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 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