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ACJC/91/2024 vom 29. Januar 2024</w:t>
      </w:r>
    </w:p>
    <w:p>
      <w:r>
        <w:t>GE Cour de justice, 2024-01-29, FR</w:t>
      </w:r>
    </w:p>
    <w:p>
      <w:r>
        <w:rPr>
          <w:b/>
        </w:rPr>
        <w:t xml:space="preserve">Quelle: </w:t>
      </w:r>
      <w:r>
        <w:t>https://mcp.opencaselaw.ch/entscheid/ge_gerichte_ACJC_91_2024</w:t>
      </w:r>
    </w:p>
    <w:p>
      <w:r>
        <w:t>FR: GE_GERICHTE ACJC/91/2024 du 29 janvier 2024</w:t>
      </w:r>
    </w:p>
    <w:p>
      <w:r>
        <w:t>IT: GE_GERICHTE ACJC/91/2024 del 29 gennaio 2024</w:t>
      </w:r>
    </w:p>
    <w:p>
      <w:pPr>
        <w:pStyle w:val="Heading2"/>
      </w:pPr>
      <w:r>
        <w:t>Erwägungen</w:t>
      </w:r>
    </w:p>
    <w:p>
      <w:r>
        <w:rPr>
          <w:b/>
        </w:rPr>
        <w:t>E. 1.1</w:t>
      </w:r>
    </w:p>
    <w:p>
      <w:r>
        <w:t>La Chambre des baux et loyers connaît des appels et des recours dirigés contre les jugements du Tribunal des baux et loyers (art. 122 let. a LOJ). La voie du recours est ouverte contre les décisions du tribunal de l'exécution (art. 309 let. a et 319 let. a CPC).</w:t>
      </w:r>
    </w:p>
    <w:p>
      <w:r>
        <w:t>- 4/7 -</w:t>
      </w:r>
    </w:p>
    <w:p>
      <w:r>
        <w:t>C/17865/2023</w:t>
      </w:r>
    </w:p>
    <w:p>
      <w:r>
        <w:rPr>
          <w:b/>
        </w:rPr>
        <w:t>E. 1.2</w:t>
      </w:r>
    </w:p>
    <w:p>
      <w:r>
        <w:t>En l'espèce, le recourant conteste les mesures d'exécution prononcées par le Tribunal, soit de ne pas avoir assorti l'exécution de l'évacuation d'un sursis humanitaire. La voie du recours est ainsi ouverte. Interjeté auprès de l'autorité compétente, dans le délai applicable de dix jours (art. 142 al. 1, art. 321 al. 2 CPC) et dans la forme écrite prévue par la loi (art. 130 al. 1 et 131 CPC),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2010, n. 2307).</w:t>
      </w:r>
    </w:p>
    <w:p>
      <w:r>
        <w:rPr>
          <w:b/>
        </w:rPr>
        <w:t>E. 1.4</w:t>
      </w:r>
    </w:p>
    <w:p>
      <w:r>
        <w:t>La procédure sommaire s'applique à la procédure de cas clair (art. 248 let. b CPC). La procédure est soumise aux maximes des débats et de disposition (art. 55 et 58 CPC; art. 255 CPC a contrario).</w:t>
      </w:r>
    </w:p>
    <w:p>
      <w:r>
        <w:rPr>
          <w:b/>
        </w:rPr>
        <w:t>E. 2</w:t>
      </w:r>
    </w:p>
    <w:p>
      <w:r>
        <w:t>Le recourant reproche au Tribunal de ne pas avoir assorti l'exécution de l'évacuation d'un sursis humanitaire, compte tenu de sa situation. Il sollicite qu'un tel délai lui soit octroyé pour une durée de cinq mois.</w:t>
      </w:r>
    </w:p>
    <w:p>
      <w:r>
        <w:rPr>
          <w:b/>
        </w:rPr>
        <w:t>E. 2.1</w:t>
      </w:r>
    </w:p>
    <w:p>
      <w:r>
        <w:t>L'exécution forcée d'un jugement ordonnant l'expulsion d'un locataire est réglée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- 5/7 -</w:t>
      </w:r>
    </w:p>
    <w:p>
      <w:r>
        <w:t>C/17865/2023 Les motifs de sursis doivent être dictés par des "raisons élémentaires d'humanité" et évalués de cas en cas. La pénurie de logement n'est pas un motif d'octroi de sursis (ACJC/247/2017 du 6 mars 2017 consid. 2.2.1; ACJC/422/2014 du 7 avril 2014 consid. 4.2; arrêt du Tribunal fédéral du 20 septembre 1990, publié in Droit du bail 3/1991 p. 30 avec les références citées). Ne constitue pas non plus un tel motif l'approche de l'hiver ou la difficulté à trouver un logement de remplacement en raison d'une période de chômage (ACJC/422/2014 consid. 4.3).</w:t>
      </w:r>
    </w:p>
    <w:p>
      <w:r>
        <w:rPr>
          <w:b/>
        </w:rPr>
        <w:t>E. 2.2</w:t>
      </w:r>
    </w:p>
    <w:p>
      <w:r>
        <w:t>En l'espèce, le recourant est informé de la résiliation du bail principal, et donc de la nécessité pour lui de libérer les locaux litigieux – qu'il ne conteste pas sur le fond – depuis le 17 août 2023 au plus tard, soit depuis la visite de l'huissier judiciaire faisant suite à l'évacuation prononcée contre le locataire principal. Comme l'a relevé le Tribunal, le recourant a donc déjà bénéficié d'un délai de plusieurs mois pour trouver une solution de relogement, ce qu'il ne démontre pas avoir fait activement dans l'intervalle, se limitant à alléguer qu'il s'est inscrit au Secrétariat des Fondations Immobilières de Droit Public (SFIDP). Malgré ses promesses, le recourant n'établit pas non plus avoir commencé à réduire l'arriéré du loyer principal, qui s'élève à près d'une année dudit loyer, ni avoir versé de quelconques indemnités pour son occupation courante. Le recourant reconnait par ailleurs occuper seul le logement litigieux et les difficultés auxquelles seraient confrontées sa famille en Algérie ne sont ici ni pertinentes, ni démontrées. Au demeurant, il ne soutient pas être dépourvu de revenus, ni qu'il ferait l'objet de poursuites, ce qui lui laisse raisonnablement la possibilité de trouver un autre logement. Compte tenu de ce qui précède, et conformément aux principes rappelés ci-dessus, la seule arrivée de l'hiver ne justifie pas non plus qu'il soit sursis plus longtemps à l'évacuation. Par conséquent, le recours sera rejeté.</w:t>
      </w:r>
    </w:p>
    <w:p>
      <w:r>
        <w:rPr>
          <w:b/>
        </w:rPr>
        <w:t>E. 3</w:t>
      </w:r>
    </w:p>
    <w:p>
      <w:r>
        <w:t>Il n'est pas prélevé de frais dans les causes soumises à la juridiction des baux et loyers (art. 22 al. 1 LaCC). * * * * *</w:t>
      </w:r>
    </w:p>
    <w:p>
      <w:r>
        <w:t>- 6/7 -</w:t>
      </w:r>
    </w:p>
    <w:p>
      <w:r>
        <w:t>C/17865/2023</w:t>
      </w:r>
    </w:p>
    <w:p>
      <w:r>
        <w:t>PAR CES MOTIFS, La Chambre des baux et loyers : A la forme : Déclare recevable le recours interjeté le 3 novembre 2023 par A______ contre le jugement JTBL/876/2023 rendu le 19 octobre 2023 par le Tribunal des baux et loyers dans la cause C/17865/2023. Au fond : Rejette le recours. Dit que la procédure est gratuite. Déboute les parties de toutes autres conclusions. Siégeant : Monsieur Ivo BUETTI, président; Madame Pauline ERARD, Madame Fabienne GEISINGER-MARIETHOZ, juges; Madame Nevena PULJIC, Madame Cosima TRABICHET-CASTAN,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- 7/7 -</w:t>
      </w:r>
    </w:p>
    <w:p>
      <w:r>
        <w:t>C/17865/2023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