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ACJC/907/2025 vom 7. Juli 2025</w:t>
      </w:r>
    </w:p>
    <w:p>
      <w:r>
        <w:t>GE Cour de justice, 2025-07-07, FR</w:t>
      </w:r>
    </w:p>
    <w:p>
      <w:r>
        <w:rPr>
          <w:b/>
        </w:rPr>
        <w:t xml:space="preserve">Quelle: </w:t>
      </w:r>
      <w:r>
        <w:t>https://mcp.opencaselaw.ch/entscheid/ge_gerichte_ACJC_907_2025</w:t>
      </w:r>
    </w:p>
    <w:p>
      <w:r>
        <w:t>FR: GE_GERICHTE ACJC/907/2025 du 7 juillet 2025</w:t>
      </w:r>
    </w:p>
    <w:p>
      <w:r>
        <w:t>IT: GE_GERICHTE ACJC/907/2025 del 7 luglio 2025</w:t>
      </w:r>
    </w:p>
    <w:p>
      <w:pPr>
        <w:pStyle w:val="Heading2"/>
      </w:pPr>
      <w:r>
        <w:t>Volltext</w:t>
      </w:r>
    </w:p>
    <w:p>
      <w:r>
        <w:t>Le présent arrêt est communiqué aux parties, à l'Office cantonal des faillites, Office cantonal des poursuites, Registre foncier, par plis recommandés du 7 juillet 2025.</w:t>
      </w:r>
    </w:p>
    <w:p>
      <w:r>
        <w:t>REPUBLIQUE ET</w:t>
      </w:r>
    </w:p>
    <w:p>
      <w:r>
        <w:t>CANTON DE GENEVE POUVOIR JUDICIAIRE C/4044/2025 ACJC/907/2025 ARRÊT DE LA COUR DE JUSTICE Chambre civile DU VENDREDI 4 JUILLET 2025</w:t>
      </w:r>
    </w:p>
    <w:p>
      <w:r>
        <w:t>Entre A______ SA, sise ______ [GE], recourante contre un jugement rendu par la 10ème Chambre du Tribunal de première instance de ce canton le ______ avril 2025, représentée par Me Per PROD'HOM, avocat, Streng SA, rue du Rhône 23, 1204 Genève, et REGISTRE DU COMMERCE, sis rue du Puits-Saint-Pierre 4, case postale 3597, 1211 Genève 3, intimé.</w:t>
      </w:r>
    </w:p>
    <w:p>
      <w:r>
        <w:t>- 2/3 -</w:t>
      </w:r>
    </w:p>
    <w:p>
      <w:r>
        <w:t>C/4044/2025 Vu le jugement JTPI/5345/2025 rendu le ______ avril 2025 dans la cause C/4044/2025-10 SFC, par lequel le Tribunal de première instance a ordonné la dissolution de A______ SA et sa liquidation selon les dispositions applicables à la faillite (chiffre 1 du dispositif), arrêté les frais judiciaires à 780 fr., mis à la charge de A______ SA (ch. 2 et 3), condamné en conséquence cette dernière à payer à l'Etat de Genève la somme de 780 fr. au titre des frais judiciaires (ch. 4), n'a pas alloué de dépens (ch. 5) et a débouté les parties de toutes autres conclusions (ch. 6); Vu le recours expédié à la Cour de justice le 27 juin 2025 par A______ SA contre ce jugement; Attendu, EN FAIT, que le jugement entrepris a été notifié à la partie recourante par publication dans la Feuille d'avis officielle du ______ avril 2025; Considérant, EN DROIT, que le délai pour former recours contre une décision du juge de la faillite est de dix jours (art. 319 let. b; 309 let. b ch. 7, 251 let. a et 321 al. 2 CPC); Que le jugement dont est recours est réputé avoir été notifié le ______ avril 2025, de sorte que le délai de recours est arrivé à échéance le ______ mai 2025;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C/4044/2025 PAR CES MOTIFS, La Chambre civile : Déclare irrecevable le recours formé le 27 juin 2025 par A______ SA contre le jugement JTPI/5345/2025 rendu le ______ avril 2025 par le Tribunal de première instance dans la cause C/4044/2025-10 SFC. Dit qu'il n'est pas perçu de frais judiciaires pour la procédure de recours. Siégeant : Madame Paola CAMPOMAGNANI, présidente ad interim; Madame Verena PEDRAZZINI RIZZI, Monsieur Jean REYMOND,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: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