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ACJC/896/2018 vom 12. März 2018</w:t>
      </w:r>
    </w:p>
    <w:p>
      <w:r>
        <w:t>GE Cour de justice, 2018-03-12, FR</w:t>
      </w:r>
    </w:p>
    <w:p>
      <w:r>
        <w:rPr>
          <w:b/>
        </w:rPr>
        <w:t xml:space="preserve">Quelle: </w:t>
      </w:r>
      <w:r>
        <w:t>https://mcp.opencaselaw.ch/entscheid/ge_gerichte_ACJC_896_2018</w:t>
      </w:r>
    </w:p>
    <w:p>
      <w:r>
        <w:t>FR: GE_GERICHTE ACJC/896/2018 du 12 mars 2018</w:t>
      </w:r>
    </w:p>
    <w:p>
      <w:r>
        <w:t>IT: GE_GERICHTE ACJC/896/2018 del 12 marzo 2018</w:t>
      </w:r>
    </w:p>
    <w:p>
      <w:pPr>
        <w:pStyle w:val="Heading2"/>
      </w:pPr>
      <w:r>
        <w:t>Erwägungen</w:t>
      </w:r>
    </w:p>
    <w:p>
      <w:r>
        <w:rPr>
          <w:b/>
        </w:rPr>
        <w:t>E. 1.1</w:t>
      </w:r>
    </w:p>
    <w:p>
      <w:r>
        <w:t>S'agissant d'une procédure de faillite, seule la voie du recours est ouverte (art. 309 let. b ch. 7 et 319 let. a CPC; art. 174 al. 1, art. 194 al. 1 LP).</w:t>
      </w:r>
    </w:p>
    <w:p>
      <w:r>
        <w:rPr>
          <w:b/>
        </w:rPr>
        <w:t>E. 1.2</w:t>
      </w:r>
    </w:p>
    <w:p>
      <w:r>
        <w:t>Interjeté dans le délai de dix jours prévu par la loi (art. 142 al. 1 et 3, art. 145 al. 2 let. b, art. 321 al. 2 CPC) et selon la forme prescrite (art. 321 al. 1 CPC), le recours est recevable.</w:t>
      </w:r>
    </w:p>
    <w:p>
      <w:r>
        <w:rPr>
          <w:b/>
        </w:rPr>
        <w:t>E. 2</w:t>
      </w:r>
    </w:p>
    <w:p>
      <w:r>
        <w:t>La procédure sommaire est applicable (art. 251 let. a CPC) et le juge établit les faits d'office (maxime inquisitoire, art. 255 let. a CPC).</w:t>
      </w:r>
    </w:p>
    <w:p>
      <w:r>
        <w:t>- 4/7 -</w:t>
      </w:r>
    </w:p>
    <w:p>
      <w:r>
        <w:t>C/29986/2017</w:t>
      </w:r>
    </w:p>
    <w:p>
      <w:r>
        <w:rPr>
          <w:b/>
        </w:rPr>
        <w:t>E. 3.1</w:t>
      </w:r>
    </w:p>
    <w:p>
      <w:r>
        <w:t>Dans le cadre d'un recours, les conclusions, les allégations de faits et les preuves nouvelles sont irrecevables (art. 326 al. 1 CPC). Les dispositions spéciales de la loi sont réservées (al. 2). En vertu de l'art. 174 al. 1 2ème phrase LP - applicable par renvoi de l'art. 194 al. 1 LP -, les parties peuvent faire valoir devant l'instance de recours des faits nouveaux lorsque ceux-ci se sont produits avant le jugement de première instance. La loi vise ici les faits nouveaux improprement dits (faux nova ou pseudo-nova), à savoir qui existaient déjà au moment de l'ouverture de la faillite et dont le premier juge n'a pas eu connaissance pour quelque raison que ce soit; ces faits peuvent être invoqués sans restriction devant la juridiction de recours (arrêts du Tribunal fédéral 5A_899/2014 du 5 janvier 2015 consid. 3.1; 5A_571/2010 du 2 février 2011 consid. 2, publié in: SJ 2011 I p. 149; AMONN/WALTHER, Grundriss des Schuldbetreibungs- und Konkursrechts, 9ème éd., 2013, p. 339), pour autant qu'ils le soient dans le délai de recours (ATF 139 III 491 consid. 4.4; arrêt du Tribunal fédéral 5A_427/2013 du 14 août 2013 consid. 5.2.1.2). Conformément à l'art. 174 al. 2 LP, la prise en considération de vrais nova - à savoir des faits qui sont intervenus après l'ouverture de la faillite en première instance - est soumise à une double condition très stricte : seuls certains faits peuvent être retenus et le débiteur doit à nouveau être solvable (STOFFEL/ CHABLOZ, Voies d'exécution, Poursuite pour dettes, exécution de jugements et faillite en droit suisse, 2ème éd., 2010, p. 274). S'agissant des faits qui peuvent être pris en considération, le débiteur doit établir par titre soit que la dette est éteinte en capital, intérêts et frais (art. 174 al. 2 ch. 1 LP), soit que le montant de la dette a été déposé à l'intention du créancier entre les mains de l'autorité de recours (art. 174 al. 2 ch. 2 LP), soit encore que le créancier a retiré sa réquisition de faillite (art. 174 al. 2 ch. 3 LP). Les vrais nova doivent également être produits avant l'expiration du délai de recours (ATF 139 III 491 consid. 4; 136 III 294 consid. 3; arrêt du Tribunal fédéral 5A_606/2014 du 19 novembre 2014 consid. 4.2 et les références). Il découle toutefois du droit d'être entendu que le créancier intimé peut produire à l'appui de sa réponse au recours des nova propres à réfuter ceux - vrais ou faux - invoqués par le débiteur recourant (arrêt du Tribunal fédéral 5A_899/2014 du</w:t>
      </w:r>
    </w:p>
    <w:p>
      <w:r>
        <w:rPr>
          <w:b/>
        </w:rPr>
        <w:t>E. 3.2</w:t>
      </w:r>
    </w:p>
    <w:p>
      <w:r>
        <w:t>En l'espèce, la recourante a produit avec son recours des pièces relatives à sa solvabilité ainsi qu'au règlement de la dette, de sorte qu'elles sont recevables. Il en va de même des vrais nova invoqués par l'intimée. 4. La recourante fait valoir sa solvabilité pour requérir la rétractation de la faillite. 4.1 Selon l'art. 174 al. 2 LP, l'autorité de recours peut annuler le jugement lorsque le débiteur, en déposant le recours, rend vraisemblable sa solvabilité et qu'il établit</w:t>
      </w:r>
    </w:p>
    <w:p>
      <w:r>
        <w:t>- 5/7 -</w:t>
      </w:r>
    </w:p>
    <w:p>
      <w:r>
        <w:t>C/29986/2017 par titres que depuis lors la dette, intérêts et frais compris a été payée (ch. 1), la totalité du montant à rembourser a été déposée auprès de l'autorité judiciaire supérieure à l'intention du créancier (ch. 2) ou que le créancier a retiré sa réquisition de faillite (ch. 3). Le poursuivi doit rendre vraisemblable sa solvabilité, en produisant des titres immédiatement disponibles.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 JdT 1977 II 52 consid. 3 et GILLIERON, Commentaire de la loi fédérale sur la poursuite pour dettes et la faillite, 1999, n. 44 ad art. 174 LP, p. 98). Si le poursuivi est astreint à tenir une comptabilité commerciale courante, en application de l'art. 957 CO, il doit être à même de produire un ratio de liquidités, le cas échéant certifié exact par l'organe de révision (GILLIERON, op. cit., n. 44 ad art. 174 LP; COMETTA, Commentaire romand LP, 2005, n. 10 ad art. 174 LP et les références citées).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(COMETTA, op. cit., n. 8 ad art. 174 LP). Le non-paiement de créances de droit public peut constituer un indice de suspension des paiements (BRUNNER/BOLLER, Kommentar zum Bundesgesetz über Schuldbetreibung und Konkurs, 2ème éd., 2010, n. 13 ad art. 190 LP). Celle- ci peut en effet être admise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(arrêts du Tribunal fédéral 5A_720/2008 du 3 décembre 2008 consid. 4; 5P.412/1999 du 17 décembre 1999 consid. 2b, in SJ 2000 I p. 250 et les références citées). 4.2 En l'espèce, il est établi que la dette faisant l'objet de la poursuite intentée par l'intimée a été acquittée, en capital, intérêts et frais.</w:t>
      </w:r>
    </w:p>
    <w:p>
      <w:r>
        <w:t>La recourante, qui a déposé son recours après avoir requis la radiation au Registre du commerce pour cause de cessation de l'exploitation au 15 mars 2018, n'a pas fait mention de cette circonstance. Si elle demeure certes sujette à la poursuite par</w:t>
      </w:r>
    </w:p>
    <w:p>
      <w:r>
        <w:t>- 6/7 -</w:t>
      </w:r>
    </w:p>
    <w:p>
      <w:r>
        <w:t>C/29986/2017 voie de faillite (art. 40 al. 1 LP), il apparaît que ses arguments liés à la continuation de l'exploitation du restaurant, singulièrement ceux liés à la redevance du gérant, ont perdu leur objet.</w:t>
      </w:r>
    </w:p>
    <w:p>
      <w:r>
        <w:t>La recourante n'a par ailleurs pas déposé de pièces comptables relatives à l'entreprise, alors qu'elle avait annoncé qu'elle serait en mesure de le faire avant que la cause ne soit gardée à juger. Il résulte en revanche des autres titres produits que de nombreuses poursuites sont encore en cours et, selon les allégués non contestés de l'intimée, que les échéances courantes ne sont pas honorées depuis une année environ. Ni le salaire perçu par la recourante, ni les éléments de fortune mis en évidence par elle, qui ne sont pas liquides en l'état, n'apparaissent ainsi suffisants pour lui permettre de régler ses dettes.</w:t>
      </w:r>
    </w:p>
    <w:p>
      <w:r>
        <w:t>Il s'ensuit que la recourante n'a pas rendu vraisemblable qu'elle serait solvable.</w:t>
      </w:r>
    </w:p>
    <w:p>
      <w:r>
        <w:t>Le recours est dès lors infondé, de sorte qu'il sera rejeté.</w:t>
      </w:r>
    </w:p>
    <w:p>
      <w:r>
        <w:rPr>
          <w:b/>
        </w:rPr>
        <w:t>E. 5</w:t>
      </w:r>
    </w:p>
    <w:p>
      <w:r>
        <w:t>La recourante, qui succombe, supportera les frais de son recours (art. 106 al. 1 CPC), arrêtés à 220 fr., compensés avec l'avance déjà opérée, acquise à l'Etat de Genève (art. 111 al. 1 CPC).</w:t>
      </w:r>
    </w:p>
    <w:p>
      <w:r>
        <w:t>Il n'y a pas lieu à allocation de dépens (art. 95 al. 3 let. c CPC). * * * * *</w:t>
      </w:r>
    </w:p>
    <w:p>
      <w:r>
        <w:t>- 7/7 -</w:t>
      </w:r>
    </w:p>
    <w:p>
      <w:r>
        <w:t>C/29986/2017 PAR CES MOTIFS, La Chambre civile : A la forme : Déclare recevable le recours formé le 23 mars 2018 par A______ contre le jugement JTPI/4109/2018 rendu le 12 mars 2018 par le Tribunal de première instance dans la cause C/29986/2017-22 SFC. Au fond : Rejette ce recours. Déboute les parties de toutes autres conclusions. Sur les frais : Arrête les frais judiciaires du recours à 220 fr., les met à la charge de A______ et les compense avec l'avance de frais déjà opérée, acquise à l'Etat de Genève. Siégeant : Madame Nathalie LANDRY-BARTHE, présidente; Madame Sylvie DROIN et Monsieur Ivo BUETTI, juges; Madame Fatina SCHAERER, greffière.</w:t>
      </w:r>
    </w:p>
    <w:p>
      <w:r>
        <w:t>La présidente : Nathalie LANDRY-BARTHE</w:t>
      </w:r>
    </w:p>
    <w:p>
      <w:r>
        <w:t>La greffière : Fatina SCHAERER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