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ACJC/868/2025 vom 27. Juni 2025</w:t>
      </w:r>
    </w:p>
    <w:p>
      <w:r>
        <w:t>GE Cour de justice, 2025-06-27, FR</w:t>
      </w:r>
    </w:p>
    <w:p>
      <w:r>
        <w:rPr>
          <w:b/>
        </w:rPr>
        <w:t xml:space="preserve">Quelle: </w:t>
      </w:r>
      <w:r>
        <w:t>https://mcp.opencaselaw.ch/entscheid/ge_gerichte_ACJC_868_2025</w:t>
      </w:r>
    </w:p>
    <w:p>
      <w:r>
        <w:t>FR: GE_GERICHTE ACJC/868/2025 du 27 juin 2025</w:t>
      </w:r>
    </w:p>
    <w:p>
      <w:r>
        <w:t>IT: GE_GERICHTE ACJC/868/2025 del 27 giugno 2025</w:t>
      </w:r>
    </w:p>
    <w:p>
      <w:pPr>
        <w:pStyle w:val="Heading2"/>
      </w:pPr>
      <w:r>
        <w:t>Volltext</w:t>
      </w:r>
    </w:p>
    <w:p>
      <w:r>
        <w:t>Le présent arrêt est communiqué aux parties par plis recommandés du 27 juin 2025.</w:t>
      </w:r>
    </w:p>
    <w:p>
      <w:r>
        <w:t>REPUBLIQUE ET</w:t>
      </w:r>
    </w:p>
    <w:p>
      <w:r>
        <w:t>CANTON DE GENEVE POUVOIR JUDICIAIRE C/20029/2019 ACJC/868/2025 ARRÊT DE LA COUR DE JUSTICE Chambre civile DU LUNDI 23 JUIN 2025</w:t>
      </w:r>
    </w:p>
    <w:p>
      <w:r>
        <w:t>Entre Madame A______, domiciliée ______ [GE], appelante, représentée par Me Daniela LINHARES, avocate, MALBUISSON Avocats, galerie Jean-Malbuisson 15, case postale 1648, 1211 Genève 1, et Monsieur B______, domicilié ______ [GE], intimé, représenté par Me Lucio AMORUSO, avocat, AMORUSO &amp; CAMOLETTI, rue Jean-Gabriel Eynard 6, 1205 Genève.</w:t>
      </w:r>
    </w:p>
    <w:p>
      <w:r>
        <w:t>- 2/3 -</w:t>
      </w:r>
    </w:p>
    <w:p>
      <w:r>
        <w:t>C/20029/2019 Vu le jugement de divorce JTPI/8304/2020 prononcé le 26 juin 2020 par le Tribunal de première instance; Vu l'arrêt ACJC/408/2021 du 30 mars 2021 de la Cour de justice; Vu le courrier du 5 janvier 2022 de la C______ [prévoyance professionnelle]; Vu le courrier de la Cour du 15 février 2022; Vu les déterminations des parties des 22 et 28 février 2022; * * * * *</w:t>
      </w:r>
    </w:p>
    <w:p>
      <w:r>
        <w:t>- 3/3 -</w:t>
      </w:r>
    </w:p>
    <w:p>
      <w:r>
        <w:t>C/20029/2019 PAR CES MOTIFS, La Chambre civile : Ordonne à D______ [prévoyance professionnelle], case postale, [code postal] Zürich, de débiter du compte 1______ de B______ la somme de 48'490 fr. et de la transférer sur le compte de libre passage n. 2______ ouvert au nom de A______ auprès de la FONDATION DE LIBRE PASSAGE E______, ______ [code postal] Saint-Gall. Siégeant : Monsieur Jean REYMOND, président; Madame Sylvie DROIN, Madame Nathalie RAPP,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