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ACJC/866/2017 vom 12. Juli 2017</w:t>
      </w:r>
    </w:p>
    <w:p>
      <w:r>
        <w:t>GE Cour de justice, 2017-07-12, FR</w:t>
      </w:r>
    </w:p>
    <w:p>
      <w:r>
        <w:rPr>
          <w:b/>
        </w:rPr>
        <w:t xml:space="preserve">Quelle: </w:t>
      </w:r>
      <w:r>
        <w:t>https://mcp.opencaselaw.ch/entscheid/ge_gerichte_ACJC_866_2017</w:t>
      </w:r>
    </w:p>
    <w:p>
      <w:r>
        <w:t>FR: GE_GERICHTE ACJC/866/2017 du 12 juillet 2017</w:t>
      </w:r>
    </w:p>
    <w:p>
      <w:r>
        <w:t>IT: GE_GERICHTE ACJC/866/2017 del 12 luglio 2017</w:t>
      </w:r>
    </w:p>
    <w:p>
      <w:pPr>
        <w:pStyle w:val="Heading2"/>
      </w:pPr>
      <w:r>
        <w:t>Regeste</w:t>
      </w:r>
    </w:p>
    <w:p>
      <w:r>
        <w:t>Résumé: POUVOIR DE L'USUFRUITIER - CAPITAL-ACTIONS - MANDAT D'ADMINISTRATEUR L'usufruitier de la totalité du capital-actions d'une société anonyme dispose des pouvoirs liés à l'usufruit de l'actionnariat (participation à l'assemblée générale, versement de dividendes) mais ne devient pas pour autant usufruitier de l'immeuble dont la société anonyme est propriétaire. L'usufruitier du capital-actions ne dispose pas du pouvoir de nommer ou révoquer les personnes chargées de la gestion et de la représentation de la société, attribution du conseil d'administration. Il en découle que seul l'administrateur ou ses délégués - en l'occurrence la régie - peuvent modifier un contrat de bail conclu par la société anonyme propriétaire de l'immeuble.</w:t>
      </w:r>
    </w:p>
    <w:p>
      <w:pPr>
        <w:pStyle w:val="Heading2"/>
      </w:pPr>
      <w:r>
        <w:t>Volltext</w:t>
      </w:r>
    </w:p>
    <w:p>
      <w:r>
        <w:t>Résumé: POUVOIR DE L'USUFRUITIER - CAPITAL-ACTIONS - MANDAT D'ADMINISTRATEUR L'usufruitier de la totalité du capital-actions d'une société anonyme dispose des pouvoirs liés à l'usufruit de l'actionnariat (participation à l'assemblée générale, versement de dividendes) mais ne devient pas pour autant usufruitier de l'immeuble dont la société anonyme est propriétaire. L'usufruitier du capital-actions ne dispose pas du pouvoir de nommer ou révoquer les personnes chargées de la gestion et de la représentation de la société, attribution du conseil d'administration. Il en découle que seul l'administrateur ou ses délégués - en l'occurrence la régie - peuvent modifier un contrat de bail conclu par la société anonyme propriétaire de l'immeuble.</w:t>
      </w:r>
    </w:p>
    <w:p>
      <w:r>
        <w:t>Descripteurs: Descripteurs: BAIL À LOYER; USUFRUIT; CAPITAL-ACTIONS; SOCIÉTÉ ANONYME ; GÉRANT(SENS GÉNÉRAL)</w:t>
      </w:r>
    </w:p>
    <w:p>
      <w:r>
        <w:t>Normes: Normes: CC.745; CO.690.al.2; CO.716a; CO.718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