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ACJC/844/2022 vom 21. Juni 2022</w:t>
      </w:r>
    </w:p>
    <w:p>
      <w:r>
        <w:t>GE Cour de justice, 2022-06-21, FR</w:t>
      </w:r>
    </w:p>
    <w:p>
      <w:r>
        <w:rPr>
          <w:b/>
        </w:rPr>
        <w:t xml:space="preserve">Quelle: </w:t>
      </w:r>
      <w:r>
        <w:t>https://mcp.opencaselaw.ch/entscheid/ge_gerichte_ACJC_844_2022</w:t>
      </w:r>
    </w:p>
    <w:p>
      <w:r>
        <w:t>FR: GE_GERICHTE ACJC/844/2022 du 21 juin 2022</w:t>
      </w:r>
    </w:p>
    <w:p>
      <w:r>
        <w:t>IT: GE_GERICHTE ACJC/844/2022 del 21 giugno 2022</w:t>
      </w:r>
    </w:p>
    <w:p>
      <w:pPr>
        <w:pStyle w:val="Heading2"/>
      </w:pPr>
      <w:r>
        <w:t>Volltext</w:t>
      </w:r>
    </w:p>
    <w:p>
      <w:r>
        <w:t>Le présent arrêt est communiqué aux parties par plis recommandés du 21 juin 2022</w:t>
      </w:r>
    </w:p>
    <w:p>
      <w:r>
        <w:t>REPUBLIQUE ET</w:t>
      </w:r>
    </w:p>
    <w:p>
      <w:r>
        <w:t>CANTON DE GENEVE POUVOIR JUDICIAIRE C/5415/2022 ACJC/844/2022 ARRÊT DE LA COUR DE JUSTICE Chambre des baux et loyers DU MARDI 21 JUIN 2022</w:t>
      </w:r>
    </w:p>
    <w:p>
      <w:r>
        <w:t>Entre Monsieur A______, domicilié ______[GE], recourant contre un jugement rendu par le Tribunal des baux et loyers le 3 mai 2022, comparant en personne, et B______, sise ______[GE], intimée, comparant par Me Nadia Isabel CLERIGO, avocate, quai des Bergues 23, 1201 Genève, en l'étude de laquelle elle fait élection de domicile.</w:t>
      </w:r>
    </w:p>
    <w:p>
      <w:r>
        <w:t>- 2/4 -</w:t>
      </w:r>
    </w:p>
    <w:p>
      <w:r>
        <w:t>C/5415/2022 Vu, EN FAIT, le contrat de bail conclu par les parties, portant sur la location d'un box, situé à "1______", d'un box n° 2______ situé au sous-sol du centre commercial de C______, d'une place de parking extérieure n° 3______ située 4______ et d'une place de parking extérieure n° 5______ située sur le parking de C______; Que par avis officiels du 29 avril 2019, la bailleresse a résilié, avec effet au 30 juin 2022, les baux susmentionnés; Que le locataire a contesté ces congés auprès de la Commission de conciliation en matière de baux et loyers, Que par jugement JTBL/898/2021 du 26 octobre 2021, le Tribunal des baux et loyers a déclaré les congés valables; Que ce jugement est définitif et exécutoire; Que les box et place de parking n'ont pas été restitués par le locataire; Que, par requête déposée le 22 mars 2022 au Tribunal des baux et loyers concernant les deux box et les deux emplacements de parking, la bailleresse a requis l'évacuation du locataire, assorties de mesures d'exécution directes du jugement d'évacuation, par la procédure de protection de cas clair; Qu'à l'audience du 3 mai 2022 devant le Tribunal, la bailleresse a persisté dans ses conclusions; Que le Tribunal a ordonné la jonction des quatre causes sous référence C/5415/2022; Que le locataire ne s'est pas présenté ni fait représenter; Que la cause a été gardée à juger à l'issue de l'audience; Que, par jugement JTBL/412/2022 rendu le 3 mai 2022, le Tribunal a condamné le locataire à évacuer de sa personne, de tout tiers dont il était responsable et de ses biens les box et emplacements de parking en cause (ch. 1 du dispositif), autorisé la bailleresse à requérir l'évacuation par la force publique du locataire dès l'entrée en force du jugement (ch. 2), a débouté les parties de toutes autres conclusions (ch. 3) et a dit que la procédure était gratuite (ch. 4); Vu le recours expédié le 13 juin 2022 par A______ contre ce jugement; Qu'il a conclu à ce qu'il soit sursis à l'exécution de l'évacuation; Que A______ a préalablement requis la suspension du caractère exécutoire des mesures d'exécution ordonnées par le Tribunal des baux et loyers; Qu'il s'est plaint d'une violation de son droit d'être entendu;</w:t>
      </w:r>
    </w:p>
    <w:p>
      <w:r>
        <w:t>- 3/4 -</w:t>
      </w:r>
    </w:p>
    <w:p>
      <w:r>
        <w:t>C/5415/2022 Qu'invitée à se déterminer, la bailleresse a conclu, par écritures du 20 juin 2022,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 recourant, de sorte que seule la voie du recours est ouverte; Qu'il se justifie de suspendre le caractère exécutoire du chiffre 2 du jugement entrepris, d'une part, afin de ne pas vider le recours de son objet, et, d'autre part, afin de ne pas porter indûment atteinte aux intérêts du recourant; Que, par ailleurs, le recours n'est pas, prima facie et sans préjudice de l'examen au fond, dénué de chance de succès; Qu'il convient également de tenir compte de la courte durée présumable de la présente procédure, jugée selon la procédure sommaire (art. 257 al. 1 CPC); Qu'en conséquence, la requête du recourant sera admise. * * * * *</w:t>
      </w:r>
    </w:p>
    <w:p>
      <w:r>
        <w:t>- 4/4 -</w:t>
      </w:r>
    </w:p>
    <w:p>
      <w:r>
        <w:t>C/5415/2022 PAR CES MOTIFS, La Présidente de la Chambre des baux et loyers : Suspend le caractère exécutoire du chiffre 2 du dispositif du jugement JTBL/412/2022 rendu le 3 mai 2022 par le Tribunal des baux et loyers dans la cause C/5415/2022-23- SD.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