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ACJC/816/2010 vom 21. Juni 2010</w:t>
      </w:r>
    </w:p>
    <w:p>
      <w:r>
        <w:t>GE Cour de justice, 2010-06-21, FR</w:t>
      </w:r>
    </w:p>
    <w:p>
      <w:r>
        <w:rPr>
          <w:b/>
        </w:rPr>
        <w:t xml:space="preserve">Quelle: </w:t>
      </w:r>
      <w:r>
        <w:t>https://mcp.opencaselaw.ch/entscheid/ge_gerichte_ACJC_816_2010</w:t>
      </w:r>
    </w:p>
    <w:p>
      <w:r>
        <w:t>FR: GE_GERICHTE ACJC/816/2010 du 21 juin 2010</w:t>
      </w:r>
    </w:p>
    <w:p>
      <w:r>
        <w:t>IT: GE_GERICHTE ACJC/816/2010 del 21 giugno 2010</w:t>
      </w:r>
    </w:p>
    <w:p>
      <w:pPr>
        <w:pStyle w:val="Heading2"/>
      </w:pPr>
      <w:r>
        <w:t>Regeste</w:t>
      </w:r>
    </w:p>
    <w:p>
      <w:r>
        <w:t>Résumé: CONTRAT DE DUREE DÉTERMINÉE - RECONDUCTION TACITE EXCLUE La location d'un emplacement pour caravane dans un camping, qui n'est pas ouvert à l'année, revêt un caractère saisonnier, de durée déterminée. Il est conforme au principe de la liberté contractuelle de laisser à chacune des parties le choix de conclure ou non le contrat pour la saison suivante. L'on ne saurait voir de prolongation tacite du bail par le fait que la caravane demeure dans le camping durant la fermeture hivernale.</w:t>
      </w:r>
    </w:p>
    <w:p>
      <w:pPr>
        <w:pStyle w:val="Heading2"/>
      </w:pPr>
      <w:r>
        <w:t>Volltext</w:t>
      </w:r>
    </w:p>
    <w:p>
      <w:r>
        <w:t>Résumé: CONTRAT DE DUREE DÉTERMINÉE - RECONDUCTION TACITE EXCLUE La location d'un emplacement pour caravane dans un camping, qui n'est pas ouvert à l'année, revêt un caractère saisonnier, de durée déterminée. Il est conforme au principe de la liberté contractuelle de laisser à chacune des parties le choix de conclure ou non le contrat pour la saison suivante. L'on ne saurait voir de prolongation tacite du bail par le fait que la caravane demeure dans le camping durant la fermeture hivernale.</w:t>
      </w:r>
    </w:p>
    <w:p>
      <w:r>
        <w:t>Descripteurs: Descripteurs: BAIL A LOYER; CONTRAT DE DUREE DETERMINEE; RESILIATION</w:t>
      </w:r>
    </w:p>
    <w:p>
      <w:r>
        <w:t>Normes: Normes: CO.266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