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ACJC/800/2022 vom 14. Juni 2022</w:t>
      </w:r>
    </w:p>
    <w:p>
      <w:r>
        <w:t>GE Cour de justice, 2022-06-14, FR</w:t>
      </w:r>
    </w:p>
    <w:p>
      <w:r>
        <w:rPr>
          <w:b/>
        </w:rPr>
        <w:t xml:space="preserve">Quelle: </w:t>
      </w:r>
      <w:r>
        <w:t>https://mcp.opencaselaw.ch/entscheid/ge_gerichte_ACJC_800_2022</w:t>
      </w:r>
    </w:p>
    <w:p>
      <w:r>
        <w:t>FR: GE_GERICHTE ACJC/800/2022 du 14 juin 2022</w:t>
      </w:r>
    </w:p>
    <w:p>
      <w:r>
        <w:t>IT: GE_GERICHTE ACJC/800/2022 del 14 giugno 2022</w:t>
      </w:r>
    </w:p>
    <w:p>
      <w:pPr>
        <w:pStyle w:val="Heading2"/>
      </w:pPr>
      <w:r>
        <w:t>Erwägungen</w:t>
      </w:r>
    </w:p>
    <w:p>
      <w:r>
        <w:rPr>
          <w:b/>
        </w:rPr>
        <w:t>E. 1</w:t>
      </w:r>
    </w:p>
    <w:p>
      <w:r>
        <w:t>L'appel concerne une cause portant sur une valeur litigieuse supérieure à 10'000 fr. et a été déposé dans les formes et délais légaux, de sorte qu'il est recevable (art. 308 et 311 al. 1 CPC).</w:t>
      </w:r>
    </w:p>
    <w:p>
      <w:r>
        <w:rPr>
          <w:b/>
        </w:rPr>
        <w:t>E. 2</w:t>
      </w:r>
    </w:p>
    <w:p>
      <w:r>
        <w:t>Le Tribunal a considéré que les témoins entendus n'avaient pas confirmé les allégations des appelants selon lesquelles les intimées les avaient autorisés à ne pas s'acquitter du loyer de la période pendant laquelle ils avaient dû se reloger. Les appelants n'étaient pas en droit de retenir tout ou partie du loyer en se prévalant de défauts de la chose louée car, dans ce cas, il fallait procéder par la voie de la consignation. L'on ne pouvait déduire de l'existence de procédures antérieures entre les parties ou du fait que les intimées n'avaient pas retiré la</w:t>
      </w:r>
    </w:p>
    <w:p>
      <w:r>
        <w:t>- 7/11 -</w:t>
      </w:r>
    </w:p>
    <w:p>
      <w:r>
        <w:t>C/25496/2019 résiliation suite au paiement de l'arriéré que le motif du congé n'était qu'un prétexte. Le paiement n'était intervenu que plusieurs mois après l'échéance du délai comminatoire. Le motif de la résiliation, soit le retard de paiement du loyer, était avéré. La résiliation du bail était dès lors valable.</w:t>
      </w:r>
    </w:p>
    <w:p>
      <w:r>
        <w:t>Les appelants font valoir qu'ils avaient été autorisés par les intimées à ne pas payer le loyer des mois de juillet et août 2019 car ils n'avaient pas pu occuper l'appartement pendant cette période du fait de la présence de punaises de lit. Les témoignages des anciens employés de la régie devaient être appréciés avec circonspection car ceux-ci avaient pris des engagements excessifs envers eux et craignaient que cela ne leur soit reproché. Le loyer n'était par ailleurs pas exigible puisque les locataires ne pouvaient pas bénéficier du logement pendant les deux mois en question. Le congé était dès lors inefficace. Il était en outre annulable car il contrevenait aux règles de la bonne foi. Les appelants pouvaient comprendre qu'ils n'avaient pas besoin de payer le loyer puisqu'ils ne pouvaient pas occuper l'appartement. Les intimées avaient pour seul but d'obtenir leur départ, et non de protéger leurs intérêts financiers. Cela était établi par la teneur de leur courrier du 16 juillet 2019 et par le fait que, lors de l'audience du 25 février 2020 intervenue dans la cause C/2______/2020, elles avaient demandé qui habitait l'appartement alors que la question avait déjà été tranchée. Les intimées auraient dû répondre au courrier de l'appelant du 28 août 2019 pour éclaircir la situation.</w:t>
      </w:r>
    </w:p>
    <w:p>
      <w:r>
        <w:rPr>
          <w:b/>
        </w:rPr>
        <w:t>E. 2.1</w:t>
      </w:r>
    </w:p>
    <w:p>
      <w:r>
        <w:t>2.2.1 Le locataire doit payer le loyer et le cas échéant, les frais accessoires, à la fin de chaque mois mais au plus tard à l'expiration du bail, sauf convention ou usage local contraires (art. 257c CO). Selon l'article 257d al. 1 CO, lorsque le locataire d'un bail d'habitation ou de locaux commerciaux est en retard dans le paiement de loyers ou frais accessoires échus, le bailleur peut lui fixer par écrit un délai, de 30 jours au moins, et lui signifier qu'à défaut de paiement dans ce délai il résiliera le bail. En cas de non- paiement dans le délai, il peut, moyennant un délai de congé de 30 jours pour la fin d'un mois, résilier le bail en application de l'article 257d al. 2 CO. Le locataire en demeure peut invoquer la compensation pour empêcher le congé extraordinaire de l'art. 257d CO. Il peut opposer à la créance de loyer une autre créance qu'il a lui-même contre le bailleur si, parmi d'autres conditions, la créance compensante est échue et exigible (cf. art. 120 al. 1 CO) et le moyen invoqué avant l'échéance du délai comminatoire de l'art. 257d al. 1 CO. Même une créance contestée peut être opposée en compensation (arrêt du Tribunal fédéral 4A_422/2020 du 2 novembre 2020 consid. 4.2). Si le bailleur donne néanmoins le congé et si le locataire en conteste la validité en soutenant avoir payé son dû par compensation, le juge devra se prononcer à titre préjudiciel sur l'existence et le montant de la contre-créance. La contre-créance</w:t>
      </w:r>
    </w:p>
    <w:p>
      <w:r>
        <w:t>- 8/11 -</w:t>
      </w:r>
    </w:p>
    <w:p>
      <w:r>
        <w:t>C/25496/2019 invoquée en compensation doit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 Cette restriction se justifie d'autant plus que le locataire qui prétend avoir une créance en réduction de loyer ou en dommages-intérêts pour cause de défauts de l'objet loué n'est pas en droit de retenir tout ou partie du loyer échu; il n'a en principe que la possibilité de consigner le loyer, l'article 259g CO étant une lex specialis par rapport à l'article 82 CO. Il est donc dans son tort s'il retient le loyer. Le Tribunal fédéral a ainsi déjà exclu, dans deux arrêts, la possibilité pour un locataire d'opposer en compensation une créance fondée sur les défauts de la chose louée. Si le locataire passe outre, il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LACHAT relève dans ce sens que le locataire peut se libérer en compensant avec une "créance certaine" (arrêts du Tribunal fédéral 4A_140/2014 et 4A_250/2014 consid. 5; 4A_472/2008 du 26 janvier 2009 consid. 4.2.3 in RtiD 2009 II 681). Conformément à la règle de l'article 8 CC, il appartient au débiteur qui prétend s'être libéré d'en apporter la preuve (arrêt du Tribunal fédéral 4A_140/2014 du</w:t>
      </w:r>
    </w:p>
    <w:p>
      <w:r>
        <w:rPr>
          <w:b/>
        </w:rPr>
        <w:t>E. 2.1.2</w:t>
      </w:r>
    </w:p>
    <w:p>
      <w:r>
        <w:t>Aux termes de l'article 271 CO, le congé est annulable lorsqu'il contrevient aux règles de la bonne foi. Est contraire aux règles de la bonne foi une résiliation qui ne correspond à aucun intérêt digne de protection et apparaît comme une chicane, ou qui consacre une attitude déloyale. L'article 271 al. 1 CO n'exige pas l'abus manifeste d'un droit au sens de l'article 2 al. 1 CC (FF 1985 I, p. 1439; LACHAT, Le bail à loyer, 2019, p. 959; ACJC/171/1994 du 31 janvier 1994). La disposition précitée est applicable, à titre exceptionnel, lorsque la résiliation du bail a pour cause la demeure du locataire (LACHAT, Commentaire romand CO-I, n° 10 ad art. 257d). En effet, compte tenu du motif qui justifie ici la résiliation du contrat et du fonctionnement de la règle (laquelle accorde un sursis obligatoire et formaliste au locataire dans le paiement de l'arriéré en souffrance), l'annulation ne saurait être admise que restrictivement, seulement dans des circonstances particulières et exceptionnelles (BOHNET/CARRON/MONTINI, Droit du bail à loyer et à ferme, n° 43 ad art. 257d CO). Tel sera le cas, par exemple, lorsque le bailleur, lors de la fixation du délai comminatoire, réclame au locataire une somme largement supérieure à celle en</w:t>
      </w:r>
    </w:p>
    <w:p>
      <w:r>
        <w:t>- 9/11 -</w:t>
      </w:r>
    </w:p>
    <w:p>
      <w:r>
        <w:t>C/25496/2019 souffrance, sans être certain du montant effectivement dû. Le congé sera également tenu pour contraire aux règles de la bonne foi si le montant impayé est insignifiant, si l'arriéré a été réglé très peu de temps après l'expiration du délai (24 ou 48 heures) alors que le locataire s'était jusqu'ici toujours acquitté à temps du loyer, ou si le bailleur résilie le contrat longtemps après l'expiration de ce délai (arrêt du Tribunal fédéral 4A_566/2011 du 6 décembre 2011 consid. 4.1; ACJC/342/2013 du 18 mars 2013). L'annulation du congé doit rester une ultima ratio dans le cas du locataire qui ne paie pas son loyer (arrêt du Tribunal fédéral 4A_252/2014 du 28 mai 2014 consid. 4.2).</w:t>
      </w:r>
    </w:p>
    <w:p>
      <w:r>
        <w:rPr>
          <w:b/>
        </w:rPr>
        <w:t>E. 2.2</w:t>
      </w:r>
    </w:p>
    <w:p>
      <w:r>
        <w:t>En l'espèce, le Tribunal a retenu à juste titre qu'il n'était pas établi que les intimées avaient autorisé les appelants à ne pas s'acquitter des loyers de juillet et août 2019. Les appelants n'ont produit aucun accord écrit des intimées en ce sens. Les témoins H______ et I______ n'ont quant à eux pas confirmé les allégations des appelants à ce sujet. Il n'y a aucune raison de douter de la crédibilité des témoins en question qui ne sont plus employés de la régie en charge de la gestion de l'immeuble et qui n'ont dès lors aucun intérêt à formuler des déclarations favorables aux intimées. Aucune plainte pour faux témoignage n'a d'ailleurs été déposée à leur encontre. Contrairement à ce que soutiennent les appelants, le fait qu'ils n'aient pas pu occuper leur logement pendant une partie des mois de juillet et août 2019 n'a pas à lui seul pour conséquence que le loyer n'était plus exigible. Le congé n'est par ailleurs pas contraire à la bonne foi. En effet, les avis comminatoires adressés aux appelants par les intimées les 20 août 2019 sont dénués de toute ambiguïté. A réception de ceux-ci, les appelants pouvaient et devaient comprendre que leur bail serait résilié s'ils ne versaient pas les loyers de juillet et août 2019 dans le délai imparti. Il résultait ainsi clairement de ces avis que les intimées n'avaient pas accepté leur demande de réduction de loyer et qu'elles exigeaient au contraire le paiement de celui-ci. Les intimées n'avaient par ailleurs pas l'obligation de répondre au courrier des appelants du 28 août 2019. Ceux-ci ne pouvaient pas déduire sans autre de leur silence qu'elles avaient changé d'avis et renoncé à la perception du loyer. Si les appelants estimaient avoir une créance à opposer en compensation aux intimées du fait des défauts de la chose louée, ils auraient dû consigner le loyer, conformément à l'art. 259g CO et à la jurisprudence précitée, ce qu'ils n'ont pas fait.</w:t>
      </w:r>
    </w:p>
    <w:p>
      <w:r>
        <w:t>- 10/11 -</w:t>
      </w:r>
    </w:p>
    <w:p>
      <w:r>
        <w:t>C/25496/2019 Leur inaction à cet égard est d'autant plus surprenante que, par courrier du 28 août 2019, ils ont précisément informé les intimées de leur intention de procéder à une telle consignation. L'on relèvera en tout état de cause qu'il n'est pas établi que l'appartement ait été inhabitable pendant tous les mois de juillet et août 2019. Il ressort du courrier des intimées du 16 juillet 2019 qu'il y avait encore des occupants dans l'appartement à cette date. Les appelants ont pour leur part indiqué aux intimées, par courrier du 28 août 2019, qu'il n'y avait plus de punaises de lit depuis le 23 août 2019 Aucun élément du dossier ne permet par ailleurs de retenir que la résiliation du bail n'est, comme le soutiennent les appelants, pas intervenue en raison du défaut du paiement du loyer mais parce que les intimées voulaient "obtenir le départ des locataires et des occupants de l'appartement et non protéger [leurs] intérêts financiers". Le fait que les intimées aient, à plusieurs reprises, requis des informations sur les occupants de l'appartement remis à bail ne permet pas de retenir que le congé n'est pas motivé par le retard de paiement mais par d'autres motifs de nature abusive. Aucune conclusion en ce sens ne peut non plus être tirée de la teneur de la lettre des intimées du 16 juillet 2019, par laquelle celles-ci attiraient l'attention des appelants sur leur obligation de collaborer et leur devoir de diligence. En tout état de cause, même s'il était établi que les intimées avaient pour seul but d'obtenir le départ des appelants, comme ceux-ci le prétendent, cet élément ne serait pas décisif car il n'exclut pas que cette volonté soit motivée par leur retard dans le paiement du loyer, ce qui n'est pas un motif abusif. Il résulte de ce qui précède que c'est à juste titre que le Tribunal a admis la validité du congé. Les appelants ne contestent pas les conséquences que celui-ci en a tirées, de sorte que le jugement querellé sera confirmé. 3. Il n'est pas prélevé de frais ni alloué de dépens, s'agissant d'une cause soumise à la juridiction des baux et loyers (art. 22 al. 1 LaCC). * * * * *</w:t>
      </w:r>
    </w:p>
    <w:p>
      <w:r>
        <w:t>- 11/11 -</w:t>
      </w:r>
    </w:p>
    <w:p>
      <w:r>
        <w:t>C/25496/2019 PAR CES MOTIFS, La Chambre des baux et loyers : A la forme : Déclare recevable l'appel interjeté le 3 mars 2022 par A______ et B______ contre le jugement JTBL/42/2022 rendu le 21 janvier 2022 par le Tribunal des baux et loyers dans la cause C/25496/2019. Au fond : Confirme ce jugement. Dit que la procédure est gratuite. Déboute les parties de toutes autres conclusions. Siégeant : Monsieur Ivo BUETTI, président; Madame Pauline ERARD, Madame Fabienne GEISINGER-MARIETHOZ, juges; Monsieur Jean-Philippe ANTHONIOZ, Monsieur Grégoire CHAMBAZ,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6</w:t>
      </w:r>
    </w:p>
    <w:p>
      <w:r>
        <w:t>août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