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ACJC/798/2023 vom 13. Juni 2023</w:t>
      </w:r>
    </w:p>
    <w:p>
      <w:r>
        <w:t>GE Cour de justice, 2023-06-13, FR</w:t>
      </w:r>
    </w:p>
    <w:p>
      <w:r>
        <w:rPr>
          <w:b/>
        </w:rPr>
        <w:t xml:space="preserve">Quelle: </w:t>
      </w:r>
      <w:r>
        <w:t>https://mcp.opencaselaw.ch/entscheid/ge_gerichte_ACJC_798_2023</w:t>
      </w:r>
    </w:p>
    <w:p>
      <w:r>
        <w:t>FR: GE_GERICHTE ACJC/798/2023 du 13 juin 2023</w:t>
      </w:r>
    </w:p>
    <w:p>
      <w:r>
        <w:t>IT: GE_GERICHTE ACJC/798/2023 del 13 giugno 2023</w:t>
      </w:r>
    </w:p>
    <w:p>
      <w:pPr>
        <w:pStyle w:val="Heading2"/>
      </w:pPr>
      <w:r>
        <w:t>Erwägungen</w:t>
      </w:r>
    </w:p>
    <w:p>
      <w:r>
        <w:rPr>
          <w:b/>
        </w:rPr>
        <w:t>E. 4.1</w:t>
      </w:r>
    </w:p>
    <w:p>
      <w:r>
        <w:t>L'appelante fait grief au Tribunal d'avoir fixé les frais judiciaires (50'000 fr.) et les dépens (34'000 fr.) en violation des art. 7 al. 2 RTFMC et 23 LaCC. L'intimé le conteste et soutient que le premier juge aurait suffisamment tenu compte du fait que la procédure était limitée à certaines questions préjudicielles.</w:t>
      </w:r>
    </w:p>
    <w:p>
      <w:r>
        <w:t>Dans la mesure où il est statué à nouveau, il y a lieu de se prononcer sur les frais de première instance (art. 318 al. 3 CPC). Si le Tribunal avait rendu une décision de recevabilité, soit une décision incidente (art. 237 al. 1 CPC), il aurait fixé l'émolument forfaitaire de décision entre 300 fr. et 5'000 fr. (art. 23 RTFMC). Dans ces conditions, les frais judiciaires de première instance seront arrêtés à 5'000 fr. Ils seront mis à la charge de l'intimé qui succombe (art. 106 al. 1 CPC) et compensés avec l'avance de 200'200 fr. versée par l'appelante, qui demeure acquise à l'Etat de Genève à due concurrence (art. 111 al. 1 CPC). Le solde en 195'200 fr. sera conservé par le Tribunal comme avance pour la suite de la procédure. L'intimé versera 5'000 fr. à l'appelante.</w:t>
      </w:r>
    </w:p>
    <w:p>
      <w:r>
        <w:t>L'intimé versera en outre à l'appelante 5'000 fr., débours et TVA compris, à titre de dépens de première instance (art. 23 LaCC; art. 84 et 85 al. 1 RTFMC).</w:t>
      </w:r>
    </w:p>
    <w:p>
      <w:r>
        <w:rPr>
          <w:b/>
        </w:rPr>
        <w:t>E. 4.2</w:t>
      </w:r>
    </w:p>
    <w:p>
      <w:r>
        <w:t>Les frais judiciaires d'appel seront fixés à 5'000 fr. (art. 23 et 36 RTFMC par analogie) et mis à la charge de l'intimé, qui succombe (art. 106 al. 1 CPC). Ils seront compensés avec l'avance de 1'000 fr. versée par l'appelant, qui demeure acquise à l'Etat de Genève (art. 111 al. 1 CPC). L'intimé versera 1'000 fr. à l'appelante et 4'000 fr. aux Services financiers du Pouvoir judiciaire.</w:t>
      </w:r>
    </w:p>
    <w:p>
      <w:r>
        <w:t>L'intimé versera en outre à l'appelante 5'000 fr., débours et TVA compris, à titre de dépens d'appel (art. 23 LaCC; art. 84 et 85 al. 1 et 90 RTFMC).</w:t>
      </w:r>
    </w:p>
    <w:p>
      <w:r>
        <w:t>- 10/11 -</w:t>
      </w:r>
    </w:p>
    <w:p>
      <w:r>
        <w:t>C/17584/2021 PAR CES MOTIFS, La Chambre civile : A la forme : Déclare recevable l'appel interjeté le 24 novembre 2022 par A______ contre le jugement JTPI/11830/2022 rendu le 10 octobre 2022 par le Tribunal de première instance dans la cause C/17584/2021-26. Au fond : Annule le jugement attaqué et, statuant à nouveau : Déclare recevable la demande formée le 3 mars 2023 par A______ à l'encontre de B______. Arrête les frais judiciaires de première instance à 5'000 fr., les met à la charge de B______ et les compense avec l'avance fournie par A______, laquelle demeure acquise à l'Etat de Genève à due concurrence. Condamne B______ à verser à A______ 5'000 fr. à titre de restitution de l'avance de frais de première instance et 5'000 fr. à titre de dépens de première instance. Déboute les parties de toutes autres conclusions d'appel. Sur les frais : Arrête les frais judiciaires d'appel à 5'000 fr., les met à la charge de B______ et les compense avec l'avance fournie par A______, laquelle demeure acquise à l'Etat de Genève. Condamne B______ à verser à l'Etat de Genève, soit pour lui les Services financiers du Pouvoir judiciaire, 4'000 fr. à titre de solde de frais judiciaires d'appel. Condamne B______ à verser à A______ 1'000 fr. à titre de restitution de l'avance de frais d'appel et 5'000 fr. à titre de dépens d'appel. Siégeant : Monsieur Ivo BUETTI, président; Madame Sylvie DROIN, Monsieur Jean REYMOND, juges; Madame Sandra CARRIER, greffière. Le président : Ivo BUETTI</w:t>
      </w:r>
    </w:p>
    <w:p>
      <w:r>
        <w:t>La greffière : Sandra CARRIER</w:t>
      </w:r>
    </w:p>
    <w:p>
      <w:r>
        <w:t>- 11/11 -</w:t>
      </w:r>
    </w:p>
    <w:p>
      <w:r>
        <w:t>C/17584/2021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