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ACJC/794/2020 vom 19. Juni 2020</w:t>
      </w:r>
    </w:p>
    <w:p>
      <w:r>
        <w:t>GE Cour de justice, 2020-06-19, FR</w:t>
      </w:r>
    </w:p>
    <w:p>
      <w:r>
        <w:rPr>
          <w:b/>
        </w:rPr>
        <w:t xml:space="preserve">Quelle: </w:t>
      </w:r>
      <w:r>
        <w:t>https://mcp.opencaselaw.ch/entscheid/ge_gerichte_ACJC_794_2020</w:t>
      </w:r>
    </w:p>
    <w:p>
      <w:r>
        <w:t>FR: GE_GERICHTE ACJC/794/2020 du 19 juin 2020</w:t>
      </w:r>
    </w:p>
    <w:p>
      <w:r>
        <w:t>IT: GE_GERICHTE ACJC/794/2020 del 19 giugno 2020</w:t>
      </w:r>
    </w:p>
    <w:p>
      <w:pPr>
        <w:pStyle w:val="Heading2"/>
      </w:pPr>
      <w:r>
        <w:t>Erwägungen</w:t>
      </w:r>
    </w:p>
    <w:p>
      <w:r>
        <w:rPr>
          <w:b/>
        </w:rPr>
        <w:t>E. 1.1</w:t>
      </w:r>
    </w:p>
    <w:p>
      <w:r>
        <w:t>S'agissant d'une procédure de faillite sans poursuite préalable, seule la voie du recours est ouverte (art. 309 let. b ch. 7 et 319 let. a CPC; art. 174 al. 1, art. 194 al. 1 LP).</w:t>
      </w:r>
    </w:p>
    <w:p>
      <w:r>
        <w:rPr>
          <w:b/>
        </w:rPr>
        <w:t>E. 1.2</w:t>
      </w:r>
    </w:p>
    <w:p>
      <w:r>
        <w:t>Interjeté dans le délai de dix jours prévu par la loi (art. 142 al. 1 et 3, art. 145 al. 2 let. b, art. 321 al. 2 CPC) et selon la forme prescrite (art. 321 al. 1 CPC), le recours est recevable.</w:t>
      </w:r>
    </w:p>
    <w:p>
      <w:r>
        <w:rPr>
          <w:b/>
        </w:rPr>
        <w:t>E. 1.3</w:t>
      </w:r>
    </w:p>
    <w:p>
      <w:r>
        <w:t>La procédure sommaire est applicable (art. 251 let. a CPC) et le juge établit les faits d'office (maxime inquisitoire, art. 255 let. a CPC).</w:t>
      </w:r>
    </w:p>
    <w:p>
      <w:r>
        <w:rPr>
          <w:b/>
        </w:rPr>
        <w:t>E. 2</w:t>
      </w:r>
    </w:p>
    <w:p>
      <w:r>
        <w:t>La recourante a produit de nouvelles pièces.</w:t>
      </w:r>
    </w:p>
    <w:p>
      <w:r>
        <w:rPr>
          <w:b/>
        </w:rPr>
        <w:t>E. 2.1</w:t>
      </w:r>
    </w:p>
    <w:p>
      <w:r>
        <w:t>Dans le cadre d'un recours, les conclusions, les allégations de faits et les preuves nouvelles sont irrecevables (art. 326 al. 1 CPC). Les dispositions spéciales de la loi sont réservées (al. 2). Dans le cadre du recours de l'art. 174 LP - applicable à la faillite sans poursuite préalable par renvoi de l'art. 194 al. 1 LP -,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du Tribunal fédéral 5A_874/2017 du 7 février 2018 consid. 4.2.1).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(ATF 139 III 491 consid. 4.4; 136 III 294 consid. 3; arrêt 5du Tribunal fédéral A_874/2017 précité consid. 4.2.1). En vertu de la lettre claire de l'art. 174 al. 2 LP, aucun autre novum n'est admissible (arrêts du Tribunal fédéral 5A_874/2017 précité consid. 4.2.1 [faillite ordinaire]; 5A_625/2015 du 18 janvier 2016 consid. 3.6.1 et les références, publié in BlSchK 2016 p. 226 [faillite sans poursuite préalable d'une Sàrl]). Partant, dans le cadre d'un recours contre un prononcé de faillite sans poursuite préalable, seuls les pseudo-nova sont en principe recevables, les hypothèses énumérées exhaustivement à l'art. 174 al. 2 ch. 1-3 LP étant étrangères à ce type de procédure (cf. Obergericht du canton de Zurich, arrêt du 30 octobre 2012 [PS120190-O/U] consid. II.1, cité in arrêt du Tribunal fédéral 5A_625/2015 précité consid. 3.6.1; cf. également arrêt du Tribunal fédéral 5A_711/2012 du 17 décembre 2012 consid. 5.2 in fine et la référence). Il n'est ainsi pas possible d'invoquer que, dans le délai de recours, l'état de surendettement a été éliminé,</w:t>
      </w:r>
    </w:p>
    <w:p>
      <w:r>
        <w:t>- 5/8 -</w:t>
      </w:r>
    </w:p>
    <w:p>
      <w:r>
        <w:t>C/26943/2019 qu'un nouvel organe de révision est arrivé à la conclusion qu'il n'y a pas de surendettement ou encore qu'une postposition de créance nouvellement consentie rend superflu l'avis au juge (arrêts du Tribunal fédéral 5A_243/2019 du 17 mai 2019 consid. 3.1; 5A_625/2015 précité consid. 3.6.1).</w:t>
      </w:r>
    </w:p>
    <w:p>
      <w:r>
        <w:rPr>
          <w:b/>
        </w:rPr>
        <w:t>E. 2.2</w:t>
      </w:r>
    </w:p>
    <w:p>
      <w:r>
        <w:t>En l'espèce, les pièces versées par la recourante à l'appui de son acte de recours concernent des pseudo novas (pièces n. 1 à 8), de sorte qu'elles sont recevables. Le récapitulatif de la soirée du 14 mars (pièce n. 9), dès lors qu'il porte sur de vrais novas (postérieurs à la date du jugement querellé), est irrecevable.</w:t>
      </w:r>
    </w:p>
    <w:p>
      <w:r>
        <w:rPr>
          <w:b/>
        </w:rPr>
        <w:t>E. 3</w:t>
      </w:r>
    </w:p>
    <w:p>
      <w:r>
        <w:t>La recourante sollicite l'annulation du jugement prononçant sa faillite.</w:t>
      </w:r>
    </w:p>
    <w:p>
      <w:r>
        <w:rPr>
          <w:b/>
        </w:rPr>
        <w:t>E. 3.1</w:t>
      </w:r>
    </w:p>
    <w:p>
      <w:r>
        <w:t>Selon l'art. 190 al. 1 ch. 2 LP, le créancier peut requérir la faillite sans poursuite préalable si le débiteur sujet à la poursuite par voie de faillite a suspendu ses paiements. 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 du Tribunal fédéral 5A_117/2012 du 12 juillet 2012 consid. 3.2.2 et les références citées). Il n'y a aucune raison de s'écarter du degré de preuve de la simple vraisemblance pour admettre la qualité de créancier (arrêt du Tribunal fédéral 5A_442/2015 du 11 septembre 2015 consid. 4.1). Dans son arrêt 5A_730/2013, le Tribunal fédéral a retenu que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 des exceptions (consid. 6.1). Le motif de la faillite posé à l'art. 190 al. 1 ch. 2 LP est la suspension de paiements. Il s'agit d'une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w:t>
      </w:r>
    </w:p>
    <w:p>
      <w:r>
        <w:t>- 6/8 -</w:t>
      </w:r>
    </w:p>
    <w:p>
      <w:r>
        <w:t>C/26943/2019 une suspension de paiements; tel est notamment le cas lorsque le débiteur refuse de désintéresser son principal créancier (ATF 137 III 460 consid. 3.4.1 et les références; arrêts du Tribunal fédéral 5A_442/2015 du 11 septembre 2015 consid. 6.1; 5A_711/2012 du 17 décembre 2012 consid. 5.2; 5A_439/2010 du 11 novembre 2010 consid. 4, publié in SJ 2011 I p. 175). Le non-paiement de créances de droit public peut constituer un indice de suspension des paiements (BRUNNER/BOLLER, Kommentar zum Bundesgesetz über Schuldbetreibung und Konkurs, 2ème éd., 2010, n. 13 ad art. 190 LP). Celle- 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5P_412/1999 du 17 décembre 1999 consid. 2b, in SJ 2000 I p. 250 et les références citées). Vu les lourdes conséquences de la déclaration de faillite sans poursuite préalable et le fait qu'elle constitue une exception dans le système de l'exécution forcée, de sorte qu'elle doit être appliquée et interprétée restrictivement, la preuve stricte, par opposition à la simple vraisemblance, est exigée en principe pour les causes matérielles de faillite, comme la suspension des paiements, quand bien même les moyens de preuve consentis en procédure sommaire sont limités (COMETTA, op. cit., n. 2 ad art. 190 LP). Il n'y a pas lieu d'examiner si la recourante a rendu vraisemblable sa solvabilité, dans la mesure où l'art. 174 al. 2 LP ne trouve pas application dans la procédure de faillite sans poursuite préalable.</w:t>
      </w:r>
    </w:p>
    <w:p>
      <w:r>
        <w:rPr>
          <w:b/>
        </w:rPr>
        <w:t>E. 3.2</w:t>
      </w:r>
    </w:p>
    <w:p>
      <w:r>
        <w:t>En l'espèce, en ce qui concerne la qualité de créancière de l'intimée, celle-ci est une administration publique fédérale au bénéfice de sept actes de défauts de biens depuis 2016 pour un montant de 92'746 fr. 60. La recourante ne conteste pas - ni en première instance ni devant la Cour - la qualité de créancière de l'intimée. Elle allègue au surplus être au bénéfice d'un arrangement avec cette dernière. Dès lors l'intimée a rendu vraisemblable sa qualité de créancière. Comme l'a retenu à raison le Tribunal, le contentieux important avec les autorités fiscales fédérales et cantonales ainsi que les sommes dues à la caisse de compensation C______ rendent vraisemblable que la recourante a suspendu ses paiements à l'égard de ses créanciers de droit public. Les perspectives de gain dont elle fait état sont insuffisantes à retenir une reprise rapide des paiements, notamment en vue de l'extinction des dettes fiscales importantes. La reprise de la société par des tiers n'est pas non plus rendue vraisemblable.</w:t>
      </w:r>
    </w:p>
    <w:p>
      <w:r>
        <w:t>- 7/8 -</w:t>
      </w:r>
    </w:p>
    <w:p>
      <w:r>
        <w:t>C/26943/2019 Toutes les conditions fixées par l'art. 190 al. 1 ch. 2 LP étant réunies, c'est à bon droit que le Tribunal a prononcé la faillite de la recourante. Le recours sera en conséquence rejeté.</w:t>
      </w:r>
    </w:p>
    <w:p>
      <w:r>
        <w:rPr>
          <w:b/>
        </w:rPr>
        <w:t>E. 3.3</w:t>
      </w:r>
    </w:p>
    <w:p>
      <w:r>
        <w:t>L'effet suspensif ayant été accordé au jugement entrepris, la faillite sera prononcée ce jour à 12h00.</w:t>
      </w:r>
    </w:p>
    <w:p>
      <w:r>
        <w:rPr>
          <w:b/>
        </w:rPr>
        <w:t>E. 4</w:t>
      </w:r>
    </w:p>
    <w:p>
      <w:r>
        <w:t>Les frais du recours seront mis à la charge de la recourante, qui succombe (art. 106 al. 1 CPC). Les frais judiciaires, comprenant l'émolument relatif à la décision sur effet suspensif, seront fixés à 750 fr. (art. 52 let. b et 61 al. 1 OELP), compensés avec l'avance de frais fournie, acquise à l'Etat de Genève (art. 111 al. 1 CPC). Il n'y a pas lieu d'allouer de dépens à l'intimée, qui comparaît en personne et a répondu au recours par un simple courrier. * * * * *</w:t>
      </w:r>
    </w:p>
    <w:p>
      <w:r>
        <w:t>- 8/8 -</w:t>
      </w:r>
    </w:p>
    <w:p>
      <w:r>
        <w:t>C/26943/2019 PAR CES MOTIFS, La Chambre civile : A la forme : Déclare recevable le recours interjeté le 6 mars 2020 par A______ SA contre le jugement JTPI/3023/2020 rendu le 27 février 2020 par le Tribunal de première instance dans la cause C/26943/2019-8 SFC. Au fond : Le rejette. Confirme le jugement entrepris, la faillite de A______ SA prenant effet le 10 juin 2020 à 12h00. Déboute les parties de toutes autres conclusions. Sur les frais : Arrête les frais du recours à 750 fr. et les met à la charge de A______ SA. Les compense avec l'avance fournie du même montant, qui reste acquise à l'Etat de Genève. Dit qu'il n'est pas alloué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