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ACJC/78/2021 vom 25. Januar 2021</w:t>
      </w:r>
    </w:p>
    <w:p>
      <w:r>
        <w:t>GE Cour de justice, 2021-01-25, FR</w:t>
      </w:r>
    </w:p>
    <w:p>
      <w:r>
        <w:rPr>
          <w:b/>
        </w:rPr>
        <w:t xml:space="preserve">Quelle: </w:t>
      </w:r>
      <w:r>
        <w:t>https://mcp.opencaselaw.ch/entscheid/ge_gerichte_ACJC_78_2021</w:t>
      </w:r>
    </w:p>
    <w:p>
      <w:r>
        <w:t>FR: GE_GERICHTE ACJC/78/2021 du 25 janvier 2021</w:t>
      </w:r>
    </w:p>
    <w:p>
      <w:r>
        <w:t>IT: GE_GERICHTE ACJC/78/2021 del 25 gennaio 2021</w:t>
      </w:r>
    </w:p>
    <w:p>
      <w:pPr>
        <w:pStyle w:val="Heading2"/>
      </w:pPr>
      <w:r>
        <w:t>Erwägungen</w:t>
      </w:r>
    </w:p>
    <w:p>
      <w:r>
        <w:rPr>
          <w:b/>
        </w:rPr>
        <w:t>E. 17</w:t>
      </w:r>
    </w:p>
    <w:p>
      <w:r>
        <w:t>octobre 2020, le Tribunal a condamné les précités à évacuer immédiatement de leurs personnes et de leurs biens ainsi que toute autre personne faisant ménage commun avec eux l'appartement de 4 pièces situé au 2ème étage de l'immeuble sis chemin 1______ [no.] ______ à E______ et la cave n° 2______ qui en dépend (ch. 1 du dispositif), autorisé FONDATION DE PLACEMENT B______ à requérir l'évacuation par la force publique de D______ et A______ dès l'entrée en force du jugement (ch. 2), débouté les parties de toutes autres conclusions (ch. 3) et dit que la procédure était gratuite (ch. 4). h. Par courrier du 26 octobre 2020, A______ a demandé la motivation du jugement.</w:t>
      </w:r>
    </w:p>
    <w:p>
      <w:r>
        <w:t>- 3/6 -</w:t>
      </w:r>
    </w:p>
    <w:p>
      <w:r>
        <w:t>C/16398/2020 i. Le même jour, elle a adressé un courrier au Tribunal, transmis à la Cour le 28 octobre suivant, par lequel elle a sollicité l'octroi d'un délai humanitaire et l'octroi de l'effet suspensif. Par arrêt ACJC/1672/2020 du 25 novembre 2020, la Cour a déclaré irrecevable le recours interjeté le 26 octobre 2020, seul un jugement motivé pouvant être remis en cause. j. A la suite de la demande de motivation, le Tribunal a rendu un jugement JTBL/7385/2020 motivé, reçu par les locataires les 4 et 5 novembre 2020. B. a. Par acte expédié le 16 novembre 2020 au greffe de la Cour de justice, D______ et A______ ont formé "appel" de ce jugement. Ils ont principalement conclu à son annulation, subsidiairement au renvoi de la cause au Tribunal et "en tout état de cause" à ce qu'il soit sursis à l'exécution du jugement d'évacuation jusqu'à droit connu sur le fond, sous suite de frais et dépens.</w:t>
      </w:r>
    </w:p>
    <w:p>
      <w:r>
        <w:t>Ils ont également sollicité la suspension de l'effet exécutoire du jugement entrepris.</w:t>
      </w:r>
    </w:p>
    <w:p>
      <w:r>
        <w:t>D______ et A______ ont produit de nouvelles pièces (n. 2, 6 et 7).</w:t>
      </w:r>
    </w:p>
    <w:p>
      <w:r>
        <w:t>b. Seule une procuration signée par A______ ayant été produite, la Cour a imparti le 24 novembre 2020 un délai à D______ pour verser à la procédure une procuration signée par lui.</w:t>
      </w:r>
    </w:p>
    <w:p>
      <w:r>
        <w:t>Aucune suite n'y a été donnée.</w:t>
      </w:r>
    </w:p>
    <w:p>
      <w:r>
        <w:t>c. Par arrêt ACJC/1642/2020 du 24 novembre 2020, la Cour, après avoir considéré que seules les mesures d'exécution avaient été remises en cause, de sorte que seule la voie du recours était ouverte, a rejeté la requête d'effet suspensif.</w:t>
      </w:r>
    </w:p>
    <w:p>
      <w:r>
        <w:t>d. Dans sa réponse du 27 novembre 2020, FONDATION DE PLACEMENT B______ a conclu à l'irrecevabilité du recours et à son rejet.</w:t>
      </w:r>
    </w:p>
    <w:p>
      <w:r>
        <w:t>e. Par réplique du 30 novembre 2020, D______ et A______ ont persisté dans leurs conclusions. Ils ont précisé qu'un colocataire est autorisé à agir seul en cas d'urgence, telle en l'espèce.</w:t>
      </w:r>
    </w:p>
    <w:p>
      <w:r>
        <w:t>f. FONDATION DE PLACEMENT B______ n'a pas fait usage de son droit de dupliquer.</w:t>
      </w:r>
    </w:p>
    <w:p>
      <w:r>
        <w:t>g. Le 17 décembre 2020, D______ et A______ ont déposé un complément au recours et une détermination sur la réponse du 27 novembre 2020.</w:t>
      </w:r>
    </w:p>
    <w:p>
      <w:r>
        <w:t>- 4/6 -</w:t>
      </w:r>
    </w:p>
    <w:p>
      <w:r>
        <w:t>C/16398/2020</w:t>
      </w:r>
    </w:p>
    <w:p>
      <w:r>
        <w:t>h. Les parties ont été avisées par plis du greffe du 23 décembre 2020 de ce que la cause était gardée à juger. EN DROIT 1. 1.1 La voie de l'appel est ouverte contre les décisions d'évacuation, lorsque la valeur litigieuse est supérieure à 10'000 fr. (art. 308 al. 2 CPC) alors que la voie du recours est ouverte contre les décisions du Tribunal de l'exécution (art. 309 let. a CPC; art. 319 let. a CPC). En l'espèce, il ne ressort pas des explications des locataires qu'ils contestent que les conditions pour le prononcé de leur évacuation étaient réunies, mais uniquement l'exécution de celle-ci, ayant indiqué qu'ils sollicitaient à ce qu'il soit sursis à l'exécution de leur évacuation jusqu'à droit connu sur le fond. La voie du recours est dès lors seule ouverte. 1.2 1.2.1 Le recours doit être écrit et motivé (art. 321 al. 1 CPC). Les conclusions, les allégations de faits et les preuves nouvelles sont irrecevables (art. 326 al. 1 CPC). 1.2.2 Dans la mesure où les locataires - qui avaient été valablement convoqués à l'audience devant le Tribunal (cf. art. 138 al. 1 et 2 CPC) - n'étaient pas présents lors de ladite audience, les faits qu'ils allèguent devant la Cour et la conclusion qu'ils prennent tendant à l'octroi d'un délai sont nouveaux. Partant, ils sont irrecevables. En l'absence de conclusion recevable, le recours sera dès lors déclaré irrecevable. 1.2.3 En revanche, et contrairement à ce qu'a fait valoir l'intimée, le recours n'est pas irrecevable en raison de l'absence de production d'une procuration par le recourant. En effet, la présente cause ne porte pas sur l'annulation d'une résiliation de bail, mais sur l'évacuation de locataires. Le principe de l'action commune de tous les consorts souffre d'exceptions, de sorte qu'il peut être suffisant que tous les colocataires soient parties au procès, que ce soit en qualité de recourant ou d'intimé (ATF 140 III 598; arrêt du Tribunal fédéral 4A_625/2017 du 12 mars 2018 consid. 3.1). Il s'ensuit que la locataire est seule recourante, le locataire étant pour sa part intimé dans la présente procédure. 1.3 Conformément à l'art. 121 al. 2 de la loi sur l'organisation judiciaire du 26 septembre 2010 (LOJ - E 2 05), dans les causes fondées sur l'art. 257d CO (comme en l'espèce) et 282 CO, la Chambre des baux et loyers de la Cour de justice siège sans assesseurs. 2. Même si le recours avait été recevable, il aurait été infondé.</w:t>
      </w:r>
    </w:p>
    <w:p>
      <w:r>
        <w:t>- 5/6 -</w:t>
      </w:r>
    </w:p>
    <w:p>
      <w:r>
        <w:t>C/16398/2020 2.1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 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w:t>
      </w:r>
    </w:p>
    <w:p>
      <w:r>
        <w:rPr>
          <w:b/>
        </w:rPr>
        <w:t>E. 20</w:t>
      </w:r>
    </w:p>
    <w:p>
      <w:r>
        <w:t>septembre 1990, in Droit du bail 3/1990 p. 30 et réf. cit.). 2.2 En l'espèce, la recourante ne se prévaut d'aucun fait - recevable - justifiant qu'un sursis à l'évacuation soit accordé. En l'absence de motif humanitaire, au sens de la jurisprudence rappelée ci-avant, c'est à bon droit que les premiers juges ont considéré que l'exécution de l'évacuation devait intervenir dès l'entrée en force du jugement d'évacuation.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C/16398/2020 PAR CES MOTIFS, La Chambre des baux et loyers : Déclare irrecevable le recours interjeté le 16 novembre 2020 par A______ contre le jugement JTBL/738/2020 rendu le 13 octobre 2020 par le Tribunal des baux et loyers dans la cause C/16398/2020-7-SE. Dit que la procédure est gratuite. Siégeant : Madame Nathalie LANDRY-BARTHE, présidente; Madame Sylvie DROIN et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